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1"/>
        <w:tabs>
          <w:tab w:val="left" w:leader="none" w:pos="1080"/>
        </w:tabs>
        <w:spacing w:after="0" w:before="0" w:lineRule="auto"/>
        <w:ind w:right="130"/>
        <w:jc w:val="both"/>
        <w:rPr>
          <w:rFonts w:ascii="Arial" w:cs="Arial" w:eastAsia="Arial" w:hAnsi="Arial"/>
          <w:b w:val="1"/>
          <w:sz w:val="32"/>
          <w:szCs w:val="32"/>
        </w:rPr>
      </w:pPr>
      <w:r w:rsidDel="00000000" w:rsidR="00000000" w:rsidRPr="00000000">
        <w:rPr>
          <w:sz w:val="32"/>
          <w:szCs w:val="32"/>
          <w:rtl w:val="0"/>
        </w:rPr>
        <w:t xml:space="preserve">Event: </w:t>
      </w:r>
      <w:r w:rsidDel="00000000" w:rsidR="00000000" w:rsidRPr="00000000">
        <w:rPr>
          <w:b w:val="0"/>
          <w:sz w:val="32"/>
          <w:szCs w:val="32"/>
          <w:rtl w:val="0"/>
        </w:rPr>
        <w:t xml:space="preserve"> </w:t>
      </w:r>
      <w:r w:rsidDel="00000000" w:rsidR="00000000" w:rsidRPr="00000000">
        <w:rPr>
          <w:b w:val="0"/>
          <w:sz w:val="32"/>
          <w:szCs w:val="32"/>
          <w:rtl w:val="0"/>
        </w:rPr>
        <w:t xml:space="preserve">BSDRA Western Area Championships</w:t>
      </w:r>
      <w:r w:rsidDel="00000000" w:rsidR="00000000" w:rsidRPr="00000000">
        <w:rPr>
          <w:b w:val="0"/>
          <w:color w:val="ff0000"/>
          <w:sz w:val="32"/>
          <w:szCs w:val="32"/>
          <w:rtl w:val="0"/>
        </w:rPr>
        <w:t xml:space="preserve"> </w:t>
      </w:r>
      <w:r w:rsidDel="00000000" w:rsidR="00000000" w:rsidRPr="00000000">
        <w:rPr>
          <w:sz w:val="32"/>
          <w:szCs w:val="32"/>
          <w:rtl w:val="0"/>
        </w:rPr>
        <w:t xml:space="preserve">DATE: </w:t>
      </w:r>
      <w:r w:rsidDel="00000000" w:rsidR="00000000" w:rsidRPr="00000000">
        <w:rPr>
          <w:b w:val="0"/>
          <w:sz w:val="32"/>
          <w:szCs w:val="32"/>
          <w:rtl w:val="0"/>
        </w:rPr>
        <w:t xml:space="preserve">4/5/24 </w:t>
      </w:r>
      <w:r w:rsidDel="00000000" w:rsidR="00000000" w:rsidRPr="00000000">
        <w:rPr>
          <w:rFonts w:ascii="Arial" w:cs="Arial" w:eastAsia="Arial" w:hAnsi="Arial"/>
          <w:b w:val="1"/>
          <w:sz w:val="32"/>
          <w:szCs w:val="32"/>
          <w:rtl w:val="0"/>
        </w:rPr>
        <w:t xml:space="preserve">SAILING INSTRUCTIONS</w:t>
      </w:r>
    </w:p>
    <w:p w:rsidR="00000000" w:rsidDel="00000000" w:rsidP="00000000" w:rsidRDefault="00000000" w:rsidRPr="00000000" w14:paraId="00000002">
      <w:pPr>
        <w:pStyle w:val="Heading1"/>
        <w:tabs>
          <w:tab w:val="left" w:leader="none" w:pos="1080"/>
        </w:tabs>
        <w:spacing w:after="0" w:before="60" w:lineRule="auto"/>
        <w:jc w:val="both"/>
        <w:rPr/>
      </w:pPr>
      <w:r w:rsidDel="00000000" w:rsidR="00000000" w:rsidRPr="00000000">
        <w:rPr>
          <w:rtl w:val="0"/>
        </w:rPr>
        <w:t xml:space="preserve">Addendum A: Event Specific Rules</w:t>
      </w:r>
    </w:p>
    <w:p w:rsidR="00000000" w:rsidDel="00000000" w:rsidP="00000000" w:rsidRDefault="00000000" w:rsidRPr="00000000" w14:paraId="00000003">
      <w:pPr>
        <w:pStyle w:val="Heading1"/>
        <w:tabs>
          <w:tab w:val="left" w:leader="none" w:pos="1080"/>
        </w:tabs>
        <w:spacing w:after="0" w:before="0" w:lineRule="auto"/>
        <w:ind w:right="130"/>
        <w:jc w:val="both"/>
        <w:rPr>
          <w:rFonts w:ascii="Verdana" w:cs="Verdana" w:eastAsia="Verdana" w:hAnsi="Verdana"/>
          <w:b w:val="0"/>
          <w:color w:val="00b050"/>
          <w:sz w:val="20"/>
          <w:szCs w:val="20"/>
        </w:rPr>
      </w:pPr>
      <w:r w:rsidDel="00000000" w:rsidR="00000000" w:rsidRPr="00000000">
        <w:rPr>
          <w:rtl w:val="0"/>
        </w:rPr>
      </w:r>
    </w:p>
    <w:p w:rsidR="00000000" w:rsidDel="00000000" w:rsidP="00000000" w:rsidRDefault="00000000" w:rsidRPr="00000000" w14:paraId="00000004">
      <w:pPr>
        <w:pStyle w:val="Heading2"/>
        <w:tabs>
          <w:tab w:val="left" w:leader="none" w:pos="624"/>
          <w:tab w:val="right" w:leader="none" w:pos="9923"/>
        </w:tabs>
        <w:ind w:left="471" w:right="-57" w:hanging="471"/>
        <w:rPr>
          <w:rFonts w:ascii="Verdana" w:cs="Verdana" w:eastAsia="Verdana" w:hAnsi="Verdana"/>
          <w:color w:val="ff0000"/>
          <w:sz w:val="22"/>
          <w:szCs w:val="22"/>
        </w:rPr>
      </w:pPr>
      <w:bookmarkStart w:colFirst="0" w:colLast="0" w:name="_ar5vy9qew2qc" w:id="0"/>
      <w:bookmarkEnd w:id="0"/>
      <w:r w:rsidDel="00000000" w:rsidR="00000000" w:rsidRPr="00000000">
        <w:rPr>
          <w:rtl w:val="0"/>
        </w:rPr>
        <w:t xml:space="preserve">A1:</w:t>
        <w:tab/>
        <w:tab/>
        <w:t xml:space="preserve">Additional Rules</w:t>
        <w:tab/>
      </w:r>
      <w:r w:rsidDel="00000000" w:rsidR="00000000" w:rsidRPr="00000000">
        <w:rPr>
          <w:rtl w:val="0"/>
        </w:rPr>
      </w:r>
    </w:p>
    <w:tbl>
      <w:tblPr>
        <w:tblStyle w:val="Table1"/>
        <w:tblW w:w="10033.0" w:type="dxa"/>
        <w:jc w:val="left"/>
        <w:tblInd w:w="-11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8757"/>
        <w:gridCol w:w="1276"/>
        <w:tblGridChange w:id="0">
          <w:tblGrid>
            <w:gridCol w:w="8757"/>
            <w:gridCol w:w="1276"/>
          </w:tblGrid>
        </w:tblGridChange>
      </w:tblGrid>
      <w:tr>
        <w:trPr>
          <w:cantSplit w:val="0"/>
          <w:tblHeader w:val="0"/>
        </w:trPr>
        <w:tc>
          <w:tcPr>
            <w:vAlign w:val="center"/>
          </w:tcPr>
          <w:p w:rsidR="00000000" w:rsidDel="00000000" w:rsidP="00000000" w:rsidRDefault="00000000" w:rsidRPr="00000000" w14:paraId="00000005">
            <w:pPr>
              <w:tabs>
                <w:tab w:val="left" w:leader="none" w:pos="624"/>
              </w:tabs>
              <w:rPr>
                <w:rFonts w:ascii="Verdana" w:cs="Verdana" w:eastAsia="Verdana" w:hAnsi="Verdana"/>
              </w:rPr>
            </w:pPr>
            <w:r w:rsidDel="00000000" w:rsidR="00000000" w:rsidRPr="00000000">
              <w:rPr>
                <w:rFonts w:ascii="Verdana" w:cs="Verdana" w:eastAsia="Verdana" w:hAnsi="Verdana"/>
                <w:rtl w:val="0"/>
              </w:rPr>
              <w:t xml:space="preserve">A1.1</w:t>
              <w:tab/>
              <w:t xml:space="preserve">RRS D2 applies. Races will be umpired. </w:t>
            </w:r>
          </w:p>
        </w:tc>
        <w:tc>
          <w:tcPr>
            <w:tcMar>
              <w:left w:w="28.0" w:type="dxa"/>
              <w:right w:w="28.0" w:type="dxa"/>
            </w:tcMar>
            <w:vAlign w:val="center"/>
          </w:tcPr>
          <w:p w:rsidR="00000000" w:rsidDel="00000000" w:rsidP="00000000" w:rsidRDefault="00000000" w:rsidRPr="00000000" w14:paraId="00000006">
            <w:pPr>
              <w:tabs>
                <w:tab w:val="left" w:leader="none" w:pos="1080"/>
              </w:tabs>
              <w:ind w:left="-20"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Yes</w:t>
            </w:r>
            <w:r w:rsidDel="00000000" w:rsidR="00000000" w:rsidRPr="00000000">
              <w:rPr>
                <w:rFonts w:ascii="Verdana" w:cs="Verdana" w:eastAsia="Verdana" w:hAnsi="Verdana"/>
                <w:rtl w:val="0"/>
              </w:rPr>
              <w:t xml:space="preserve"> </w:t>
            </w:r>
          </w:p>
        </w:tc>
      </w:tr>
      <w:tr>
        <w:trPr>
          <w:cantSplit w:val="0"/>
          <w:tblHeader w:val="0"/>
        </w:trPr>
        <w:tc>
          <w:tcPr>
            <w:vAlign w:val="center"/>
          </w:tcPr>
          <w:p w:rsidR="00000000" w:rsidDel="00000000" w:rsidP="00000000" w:rsidRDefault="00000000" w:rsidRPr="00000000" w14:paraId="00000007">
            <w:pPr>
              <w:pBdr>
                <w:right w:color="ffffff" w:space="4" w:sz="4" w:val="single"/>
              </w:pBdr>
              <w:tabs>
                <w:tab w:val="left" w:leader="none" w:pos="624"/>
              </w:tabs>
              <w:rPr>
                <w:rFonts w:ascii="Verdana" w:cs="Verdana" w:eastAsia="Verdana" w:hAnsi="Verdana"/>
              </w:rPr>
            </w:pPr>
            <w:r w:rsidDel="00000000" w:rsidR="00000000" w:rsidRPr="00000000">
              <w:rPr>
                <w:rFonts w:ascii="Verdana" w:cs="Verdana" w:eastAsia="Verdana" w:hAnsi="Verdana"/>
                <w:rtl w:val="0"/>
              </w:rPr>
              <w:t xml:space="preserve">A1.2</w:t>
              <w:tab/>
              <w:t xml:space="preserve">RRS 20 is changed. The Arm Signals in RRS D1.1(e) are required.</w:t>
            </w:r>
          </w:p>
        </w:tc>
        <w:tc>
          <w:tcPr>
            <w:tcMar>
              <w:left w:w="28.0" w:type="dxa"/>
              <w:right w:w="28.0" w:type="dxa"/>
            </w:tcMar>
            <w:vAlign w:val="center"/>
          </w:tcPr>
          <w:p w:rsidR="00000000" w:rsidDel="00000000" w:rsidP="00000000" w:rsidRDefault="00000000" w:rsidRPr="00000000" w14:paraId="00000008">
            <w:pPr>
              <w:tabs>
                <w:tab w:val="left" w:leader="none" w:pos="1080"/>
              </w:tabs>
              <w:ind w:left="-20"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No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tabs>
                <w:tab w:val="left" w:leader="none" w:pos="624"/>
                <w:tab w:val="left" w:leader="none" w:pos="1021"/>
              </w:tabs>
              <w:ind w:left="1021" w:hanging="1021"/>
              <w:rPr>
                <w:rFonts w:ascii="Verdana" w:cs="Verdana" w:eastAsia="Verdana" w:hAnsi="Verdana"/>
              </w:rPr>
            </w:pPr>
            <w:r w:rsidDel="00000000" w:rsidR="00000000" w:rsidRPr="00000000">
              <w:rPr>
                <w:rFonts w:ascii="Verdana" w:cs="Verdana" w:eastAsia="Verdana" w:hAnsi="Verdana"/>
                <w:rtl w:val="0"/>
              </w:rPr>
              <w:t xml:space="preserve">A1.3</w:t>
              <w:tab/>
              <w:t xml:space="preserve">(1)</w:t>
              <w:tab/>
              <w:t xml:space="preserve">A boat capsized after her starting signal, with her masthead in the water, shall retire promptly.</w:t>
            </w:r>
          </w:p>
          <w:p w:rsidR="00000000" w:rsidDel="00000000" w:rsidP="00000000" w:rsidRDefault="00000000" w:rsidRPr="00000000" w14:paraId="0000000A">
            <w:pPr>
              <w:tabs>
                <w:tab w:val="left" w:leader="none" w:pos="624"/>
                <w:tab w:val="left" w:leader="none" w:pos="1021"/>
              </w:tabs>
              <w:spacing w:before="60" w:lineRule="auto"/>
              <w:ind w:left="1021" w:hanging="397"/>
              <w:rPr>
                <w:rFonts w:ascii="Verdana" w:cs="Verdana" w:eastAsia="Verdana" w:hAnsi="Verdana"/>
              </w:rPr>
            </w:pPr>
            <w:r w:rsidDel="00000000" w:rsidR="00000000" w:rsidRPr="00000000">
              <w:rPr>
                <w:rFonts w:ascii="Verdana" w:cs="Verdana" w:eastAsia="Verdana" w:hAnsi="Verdana"/>
                <w:rtl w:val="0"/>
              </w:rPr>
              <w:t xml:space="preserve">(2)</w:t>
              <w:tab/>
              <w:t xml:space="preserve">A boat capsized after her starting signal, with both gunwales touching the water or her mast stuck in the bottom, shall retire promptly.</w:t>
            </w:r>
          </w:p>
        </w:tc>
        <w:tc>
          <w:tcPr>
            <w:tcMar>
              <w:left w:w="28.0" w:type="dxa"/>
              <w:right w:w="28.0" w:type="dxa"/>
            </w:tcMar>
            <w:vAlign w:val="center"/>
          </w:tcPr>
          <w:p w:rsidR="00000000" w:rsidDel="00000000" w:rsidP="00000000" w:rsidRDefault="00000000" w:rsidRPr="00000000" w14:paraId="0000000B">
            <w:pPr>
              <w:tabs>
                <w:tab w:val="left" w:leader="none" w:pos="1080"/>
              </w:tabs>
              <w:spacing w:before="60" w:lineRule="auto"/>
              <w:ind w:left="-11" w:right="28" w:firstLine="0"/>
              <w:jc w:val="center"/>
              <w:rPr>
                <w:rFonts w:ascii="Verdana" w:cs="Verdana" w:eastAsia="Verdana" w:hAnsi="Verdana"/>
              </w:rPr>
            </w:pPr>
            <w:r w:rsidDel="00000000" w:rsidR="00000000" w:rsidRPr="00000000">
              <w:rPr>
                <w:rtl w:val="0"/>
              </w:rPr>
            </w:r>
          </w:p>
          <w:p w:rsidR="00000000" w:rsidDel="00000000" w:rsidP="00000000" w:rsidRDefault="00000000" w:rsidRPr="00000000" w14:paraId="0000000C">
            <w:pPr>
              <w:tabs>
                <w:tab w:val="left" w:leader="none" w:pos="1080"/>
              </w:tabs>
              <w:spacing w:before="60" w:lineRule="auto"/>
              <w:ind w:left="-11" w:right="28"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(2)</w:t>
            </w:r>
            <w:r w:rsidDel="00000000" w:rsidR="00000000" w:rsidRPr="00000000">
              <w:rPr>
                <w:rFonts w:ascii="Verdana" w:cs="Verdana" w:eastAsia="Verdana" w:hAnsi="Verdana"/>
                <w:rtl w:val="0"/>
              </w:rPr>
              <w:t xml:space="preserve"> </w:t>
            </w:r>
            <w:r w:rsidDel="00000000" w:rsidR="00000000" w:rsidRPr="00000000">
              <w:rPr>
                <w:rtl w:val="0"/>
              </w:rPr>
            </w:r>
          </w:p>
        </w:tc>
      </w:tr>
      <w:tr>
        <w:trPr>
          <w:cantSplit w:val="0"/>
          <w:trHeight w:val="152" w:hRule="atLeast"/>
          <w:tblHeader w:val="0"/>
        </w:trPr>
        <w:tc>
          <w:tcPr>
            <w:vAlign w:val="center"/>
          </w:tcPr>
          <w:p w:rsidR="00000000" w:rsidDel="00000000" w:rsidP="00000000" w:rsidRDefault="00000000" w:rsidRPr="00000000" w14:paraId="0000000D">
            <w:pPr>
              <w:tabs>
                <w:tab w:val="left" w:leader="none" w:pos="624"/>
                <w:tab w:val="left" w:leader="none" w:pos="720"/>
              </w:tabs>
              <w:ind w:left="624" w:hanging="624"/>
              <w:rPr>
                <w:rFonts w:ascii="Verdana" w:cs="Verdana" w:eastAsia="Verdana" w:hAnsi="Verdana"/>
              </w:rPr>
            </w:pPr>
            <w:r w:rsidDel="00000000" w:rsidR="00000000" w:rsidRPr="00000000">
              <w:rPr>
                <w:rFonts w:ascii="Verdana" w:cs="Verdana" w:eastAsia="Verdana" w:hAnsi="Verdana"/>
                <w:rtl w:val="0"/>
              </w:rPr>
              <w:t xml:space="preserve">A1.4</w:t>
              <w:tab/>
              <w:t xml:space="preserve">Providing the flag remains on the mark, a boat may touch any part of the flag of a mark that does not surround the staff of the mark. This changes RRS 31.</w:t>
            </w:r>
          </w:p>
        </w:tc>
        <w:tc>
          <w:tcPr>
            <w:tcMar>
              <w:left w:w="28.0" w:type="dxa"/>
              <w:right w:w="28.0" w:type="dxa"/>
            </w:tcMar>
            <w:vAlign w:val="center"/>
          </w:tcPr>
          <w:p w:rsidR="00000000" w:rsidDel="00000000" w:rsidP="00000000" w:rsidRDefault="00000000" w:rsidRPr="00000000" w14:paraId="0000000E">
            <w:pPr>
              <w:tabs>
                <w:tab w:val="left" w:leader="none" w:pos="1080"/>
              </w:tabs>
              <w:spacing w:line="360" w:lineRule="auto"/>
              <w:ind w:left="-14"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Yes</w:t>
            </w:r>
            <w:r w:rsidDel="00000000" w:rsidR="00000000" w:rsidRPr="00000000">
              <w:rPr>
                <w:rFonts w:ascii="Verdana" w:cs="Verdana" w:eastAsia="Verdana" w:hAnsi="Verdana"/>
                <w:rtl w:val="0"/>
              </w:rPr>
              <w:t xml:space="preserve"> </w:t>
            </w:r>
          </w:p>
        </w:tc>
      </w:tr>
      <w:tr>
        <w:trPr>
          <w:cantSplit w:val="0"/>
          <w:tblHeader w:val="0"/>
        </w:trPr>
        <w:tc>
          <w:tcPr>
            <w:vAlign w:val="center"/>
          </w:tcPr>
          <w:p w:rsidR="00000000" w:rsidDel="00000000" w:rsidP="00000000" w:rsidRDefault="00000000" w:rsidRPr="00000000" w14:paraId="0000000F">
            <w:pPr>
              <w:pBdr>
                <w:right w:color="ffffff" w:space="4" w:sz="4" w:val="single"/>
              </w:pBdr>
              <w:tabs>
                <w:tab w:val="left" w:leader="none" w:pos="624"/>
                <w:tab w:val="left" w:leader="none" w:pos="720"/>
              </w:tabs>
              <w:ind w:left="624" w:hanging="624"/>
              <w:rPr>
                <w:rFonts w:ascii="Verdana" w:cs="Verdana" w:eastAsia="Verdana" w:hAnsi="Verdana"/>
              </w:rPr>
            </w:pPr>
            <w:r w:rsidDel="00000000" w:rsidR="00000000" w:rsidRPr="00000000">
              <w:rPr>
                <w:rFonts w:ascii="Verdana" w:cs="Verdana" w:eastAsia="Verdana" w:hAnsi="Verdana"/>
                <w:rtl w:val="0"/>
              </w:rPr>
              <w:t xml:space="preserve">A1.5</w:t>
              <w:tab/>
              <w:t xml:space="preserve">RRS 40 (Personal Flotation Device) applies at all times while afloat.</w:t>
            </w:r>
          </w:p>
        </w:tc>
        <w:tc>
          <w:tcPr>
            <w:tcMar>
              <w:left w:w="28.0" w:type="dxa"/>
              <w:right w:w="28.0" w:type="dxa"/>
            </w:tcMar>
            <w:vAlign w:val="center"/>
          </w:tcPr>
          <w:p w:rsidR="00000000" w:rsidDel="00000000" w:rsidP="00000000" w:rsidRDefault="00000000" w:rsidRPr="00000000" w14:paraId="00000010">
            <w:pPr>
              <w:tabs>
                <w:tab w:val="left" w:leader="none" w:pos="1080"/>
              </w:tabs>
              <w:ind w:left="-20"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Yes</w:t>
            </w:r>
            <w:r w:rsidDel="00000000" w:rsidR="00000000" w:rsidRPr="00000000">
              <w:rPr>
                <w:rFonts w:ascii="Verdana" w:cs="Verdana" w:eastAsia="Verdana" w:hAnsi="Verdana"/>
                <w:rtl w:val="0"/>
              </w:rPr>
              <w:t xml:space="preserve"> </w:t>
            </w:r>
          </w:p>
        </w:tc>
      </w:tr>
      <w:tr>
        <w:trPr>
          <w:cantSplit w:val="0"/>
          <w:tblHeader w:val="0"/>
        </w:trPr>
        <w:tc>
          <w:tcPr>
            <w:vAlign w:val="center"/>
          </w:tcPr>
          <w:p w:rsidR="00000000" w:rsidDel="00000000" w:rsidP="00000000" w:rsidRDefault="00000000" w:rsidRPr="00000000" w14:paraId="00000011">
            <w:pPr>
              <w:tabs>
                <w:tab w:val="left" w:leader="none" w:pos="624"/>
                <w:tab w:val="left" w:leader="none" w:pos="720"/>
              </w:tabs>
              <w:ind w:left="624" w:hanging="624"/>
              <w:rPr>
                <w:rFonts w:ascii="Verdana" w:cs="Verdana" w:eastAsia="Verdana" w:hAnsi="Verdana"/>
              </w:rPr>
            </w:pPr>
            <w:r w:rsidDel="00000000" w:rsidR="00000000" w:rsidRPr="00000000">
              <w:rPr>
                <w:rFonts w:ascii="Verdana" w:cs="Verdana" w:eastAsia="Verdana" w:hAnsi="Verdana"/>
                <w:rtl w:val="0"/>
              </w:rPr>
              <w:t xml:space="preserve">A1.6</w:t>
              <w:tab/>
              <w:t xml:space="preserve">Competitors shall wear a wet or dry suit at all times while afloat.</w:t>
            </w:r>
          </w:p>
        </w:tc>
        <w:tc>
          <w:tcPr>
            <w:tcMar>
              <w:left w:w="28.0" w:type="dxa"/>
              <w:right w:w="28.0" w:type="dxa"/>
            </w:tcMar>
            <w:vAlign w:val="center"/>
          </w:tcPr>
          <w:p w:rsidR="00000000" w:rsidDel="00000000" w:rsidP="00000000" w:rsidRDefault="00000000" w:rsidRPr="00000000" w14:paraId="00000012">
            <w:pPr>
              <w:tabs>
                <w:tab w:val="left" w:leader="none" w:pos="1080"/>
              </w:tabs>
              <w:ind w:left="-20"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Yes</w:t>
            </w:r>
            <w:r w:rsidDel="00000000" w:rsidR="00000000" w:rsidRPr="00000000">
              <w:rPr>
                <w:rFonts w:ascii="Verdana" w:cs="Verdana" w:eastAsia="Verdana" w:hAnsi="Verdana"/>
                <w:rtl w:val="0"/>
              </w:rPr>
              <w:t xml:space="preserve"> </w:t>
            </w:r>
          </w:p>
        </w:tc>
      </w:tr>
      <w:tr>
        <w:trPr>
          <w:cantSplit w:val="0"/>
          <w:tblHeader w:val="0"/>
        </w:trPr>
        <w:tc>
          <w:tcPr>
            <w:vAlign w:val="center"/>
          </w:tcPr>
          <w:p w:rsidR="00000000" w:rsidDel="00000000" w:rsidP="00000000" w:rsidRDefault="00000000" w:rsidRPr="00000000" w14:paraId="00000013">
            <w:pPr>
              <w:pBdr>
                <w:right w:color="ffffff" w:space="4" w:sz="4" w:val="single"/>
              </w:pBdr>
              <w:tabs>
                <w:tab w:val="left" w:leader="none" w:pos="624"/>
                <w:tab w:val="left" w:leader="none" w:pos="720"/>
              </w:tabs>
              <w:ind w:left="624" w:hanging="624"/>
              <w:rPr>
                <w:rFonts w:ascii="Verdana" w:cs="Verdana" w:eastAsia="Verdana" w:hAnsi="Verdana"/>
              </w:rPr>
            </w:pPr>
            <w:r w:rsidDel="00000000" w:rsidR="00000000" w:rsidRPr="00000000">
              <w:rPr>
                <w:rFonts w:ascii="Verdana" w:cs="Verdana" w:eastAsia="Verdana" w:hAnsi="Verdana"/>
                <w:rtl w:val="0"/>
              </w:rPr>
              <w:t xml:space="preserve">A1.7</w:t>
              <w:tab/>
              <w:t xml:space="preserve">Spinnakers, trapezes and the gear specifically provided for the utilisation of these shall not be used.</w:t>
            </w:r>
          </w:p>
        </w:tc>
        <w:tc>
          <w:tcPr>
            <w:tcMar>
              <w:left w:w="28.0" w:type="dxa"/>
              <w:right w:w="28.0" w:type="dxa"/>
            </w:tcMar>
            <w:vAlign w:val="center"/>
          </w:tcPr>
          <w:p w:rsidR="00000000" w:rsidDel="00000000" w:rsidP="00000000" w:rsidRDefault="00000000" w:rsidRPr="00000000" w14:paraId="00000014">
            <w:pPr>
              <w:tabs>
                <w:tab w:val="left" w:leader="none" w:pos="1080"/>
              </w:tabs>
              <w:ind w:left="-20" w:right="26" w:firstLine="0"/>
              <w:jc w:val="center"/>
              <w:rPr>
                <w:rFonts w:ascii="Verdana" w:cs="Verdana" w:eastAsia="Verdana" w:hAnsi="Verdana"/>
              </w:rPr>
            </w:pPr>
            <w:r w:rsidDel="00000000" w:rsidR="00000000" w:rsidRPr="00000000">
              <w:rPr>
                <w:rFonts w:ascii="Verdana" w:cs="Verdana" w:eastAsia="Verdana" w:hAnsi="Verdana"/>
                <w:b w:val="1"/>
                <w:rtl w:val="0"/>
              </w:rPr>
              <w:t xml:space="preserve">Yes</w:t>
            </w:r>
            <w:r w:rsidDel="00000000" w:rsidR="00000000" w:rsidRPr="00000000">
              <w:rPr>
                <w:rtl w:val="0"/>
              </w:rPr>
            </w:r>
          </w:p>
        </w:tc>
      </w:tr>
    </w:tbl>
    <w:p w:rsidR="00000000" w:rsidDel="00000000" w:rsidP="00000000" w:rsidRDefault="00000000" w:rsidRPr="00000000" w14:paraId="00000015">
      <w:pPr>
        <w:tabs>
          <w:tab w:val="left" w:leader="none" w:pos="624"/>
        </w:tabs>
        <w:spacing w:before="120" w:lineRule="auto"/>
        <w:rPr>
          <w:rFonts w:ascii="Arial" w:cs="Arial" w:eastAsia="Arial" w:hAnsi="Arial"/>
          <w:b w:val="1"/>
          <w:i w:val="1"/>
          <w:sz w:val="24"/>
          <w:szCs w:val="24"/>
        </w:rPr>
      </w:pPr>
      <w:bookmarkStart w:colFirst="0" w:colLast="0" w:name="_t2s0b6qt2je8" w:id="1"/>
      <w:bookmarkEnd w:id="1"/>
      <w:r w:rsidDel="00000000" w:rsidR="00000000" w:rsidRPr="00000000">
        <w:rPr>
          <w:rFonts w:ascii="Arial" w:cs="Arial" w:eastAsia="Arial" w:hAnsi="Arial"/>
          <w:b w:val="1"/>
          <w:i w:val="1"/>
          <w:sz w:val="24"/>
          <w:szCs w:val="24"/>
          <w:rtl w:val="0"/>
        </w:rPr>
        <w:t xml:space="preserve">A2:</w:t>
        <w:tab/>
        <w:t xml:space="preserve">Course and Marks, Starting Signals, Prohibited Areas, Other Local Rules</w:t>
      </w:r>
    </w:p>
    <w:p w:rsidR="00000000" w:rsidDel="00000000" w:rsidP="00000000" w:rsidRDefault="00000000" w:rsidRPr="00000000" w14:paraId="00000016">
      <w:pPr>
        <w:tabs>
          <w:tab w:val="left" w:leader="none" w:pos="624"/>
        </w:tabs>
        <w:spacing w:before="60" w:lineRule="auto"/>
        <w:ind w:left="624" w:hanging="624"/>
        <w:rPr>
          <w:rFonts w:ascii="Verdana" w:cs="Verdana" w:eastAsia="Verdana" w:hAnsi="Verdana"/>
        </w:rPr>
      </w:pPr>
      <w:r w:rsidDel="00000000" w:rsidR="00000000" w:rsidRPr="00000000">
        <w:rPr>
          <w:rFonts w:ascii="Verdana" w:cs="Verdana" w:eastAsia="Verdana" w:hAnsi="Verdana"/>
          <w:rtl w:val="0"/>
        </w:rPr>
        <w:t xml:space="preserve">A2.1</w:t>
        <w:tab/>
        <w:t xml:space="preserve">The course will be </w:t>
      </w:r>
      <w:r w:rsidDel="00000000" w:rsidR="00000000" w:rsidRPr="00000000">
        <w:rPr>
          <w:rFonts w:ascii="Verdana" w:cs="Verdana" w:eastAsia="Verdana" w:hAnsi="Verdana"/>
          <w:b w:val="1"/>
          <w:rtl w:val="0"/>
        </w:rPr>
        <w:t xml:space="preserve">S course </w:t>
      </w:r>
      <w:r w:rsidDel="00000000" w:rsidR="00000000" w:rsidRPr="00000000">
        <w:rPr>
          <w:rFonts w:ascii="Verdana" w:cs="Verdana" w:eastAsia="Verdana" w:hAnsi="Verdana"/>
          <w:rtl w:val="0"/>
        </w:rPr>
        <w:t xml:space="preserve">each as defined in Addendum C.</w:t>
      </w:r>
    </w:p>
    <w:p w:rsidR="00000000" w:rsidDel="00000000" w:rsidP="00000000" w:rsidRDefault="00000000" w:rsidRPr="00000000" w14:paraId="00000017">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 xml:space="preserve">A2.2</w:t>
        <w:tab/>
        <w:t xml:space="preserve">The visual starting signals will be </w:t>
      </w:r>
      <w:r w:rsidDel="00000000" w:rsidR="00000000" w:rsidRPr="00000000">
        <w:rPr>
          <w:rFonts w:ascii="Verdana" w:cs="Verdana" w:eastAsia="Verdana" w:hAnsi="Verdana"/>
          <w:b w:val="1"/>
          <w:rtl w:val="0"/>
        </w:rPr>
        <w:t xml:space="preserve">shapes</w:t>
      </w:r>
      <w:r w:rsidDel="00000000" w:rsidR="00000000" w:rsidRPr="00000000">
        <w:rPr>
          <w:rFonts w:ascii="Verdana" w:cs="Verdana" w:eastAsia="Verdana" w:hAnsi="Verdana"/>
          <w:rtl w:val="0"/>
        </w:rPr>
        <w:t xml:space="preserve">.</w:t>
      </w:r>
    </w:p>
    <w:p w:rsidR="00000000" w:rsidDel="00000000" w:rsidP="00000000" w:rsidRDefault="00000000" w:rsidRPr="00000000" w14:paraId="00000018">
      <w:pPr>
        <w:tabs>
          <w:tab w:val="left" w:leader="none" w:pos="624"/>
        </w:tabs>
        <w:spacing w:before="60" w:lineRule="auto"/>
        <w:ind w:left="1248" w:hanging="624"/>
        <w:rPr>
          <w:rFonts w:ascii="Verdana" w:cs="Verdana" w:eastAsia="Verdana" w:hAnsi="Verdana"/>
          <w:b w:val="1"/>
        </w:rPr>
      </w:pPr>
      <w:r w:rsidDel="00000000" w:rsidR="00000000" w:rsidRPr="00000000">
        <w:rPr>
          <w:rFonts w:ascii="Verdana" w:cs="Verdana" w:eastAsia="Verdana" w:hAnsi="Verdana"/>
          <w:rtl w:val="0"/>
        </w:rPr>
        <w:t xml:space="preserve">The times of starting signals will be: </w:t>
      </w:r>
      <w:r w:rsidDel="00000000" w:rsidR="00000000" w:rsidRPr="00000000">
        <w:rPr>
          <w:rFonts w:ascii="Verdana" w:cs="Verdana" w:eastAsia="Verdana" w:hAnsi="Verdana"/>
          <w:b w:val="1"/>
          <w:rtl w:val="0"/>
        </w:rPr>
        <w:t xml:space="preserve">3,2,1 </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019">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 xml:space="preserve">A2.3</w:t>
        <w:tab/>
        <w:t xml:space="preserve">The course marks will be: red and white pin makes__________________________________________</w:t>
      </w:r>
    </w:p>
    <w:p w:rsidR="00000000" w:rsidDel="00000000" w:rsidP="00000000" w:rsidRDefault="00000000" w:rsidRPr="00000000" w14:paraId="0000001A">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 xml:space="preserve">A2.4</w:t>
        <w:tab/>
        <w:t xml:space="preserve">The following are prohibited areas that a boat shall not enter or cross. They rank as obstructions:</w:t>
      </w:r>
    </w:p>
    <w:p w:rsidR="00000000" w:rsidDel="00000000" w:rsidP="00000000" w:rsidRDefault="00000000" w:rsidRPr="00000000" w14:paraId="0000001B">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ab/>
        <w:t xml:space="preserve">withing 20m of fishing nets _____________________________________ </w:t>
      </w:r>
    </w:p>
    <w:p w:rsidR="00000000" w:rsidDel="00000000" w:rsidP="00000000" w:rsidRDefault="00000000" w:rsidRPr="00000000" w14:paraId="0000001C">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 xml:space="preserve">A2.5</w:t>
        <w:tab/>
        <w:t xml:space="preserve">The following local rules apply:</w:t>
      </w:r>
    </w:p>
    <w:p w:rsidR="00000000" w:rsidDel="00000000" w:rsidP="00000000" w:rsidRDefault="00000000" w:rsidRPr="00000000" w14:paraId="0000001D">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ab/>
        <w:t xml:space="preserve">_NA </w:t>
      </w:r>
    </w:p>
    <w:p w:rsidR="00000000" w:rsidDel="00000000" w:rsidP="00000000" w:rsidRDefault="00000000" w:rsidRPr="00000000" w14:paraId="0000001E">
      <w:pPr>
        <w:tabs>
          <w:tab w:val="left" w:leader="none" w:pos="624"/>
        </w:tabs>
        <w:spacing w:before="12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A3:</w:t>
        <w:tab/>
        <w:t xml:space="preserve">Communication with Competitors</w:t>
      </w:r>
    </w:p>
    <w:p w:rsidR="00000000" w:rsidDel="00000000" w:rsidP="00000000" w:rsidRDefault="00000000" w:rsidRPr="00000000" w14:paraId="0000001F">
      <w:pPr>
        <w:tabs>
          <w:tab w:val="left" w:leader="none" w:pos="624"/>
        </w:tabs>
        <w:spacing w:before="120" w:lineRule="auto"/>
        <w:ind w:left="624" w:hanging="624"/>
        <w:rPr>
          <w:rFonts w:ascii="Verdana" w:cs="Verdana" w:eastAsia="Verdana" w:hAnsi="Verdana"/>
        </w:rPr>
      </w:pPr>
      <w:r w:rsidDel="00000000" w:rsidR="00000000" w:rsidRPr="00000000">
        <w:rPr>
          <w:rFonts w:ascii="Verdana" w:cs="Verdana" w:eastAsia="Verdana" w:hAnsi="Verdana"/>
          <w:rtl w:val="0"/>
        </w:rPr>
        <w:t xml:space="preserve">A3.1</w:t>
        <w:tab/>
        <w:t xml:space="preserve">The location of the Official Noticeboard is Ground floor classroom window </w:t>
      </w:r>
    </w:p>
    <w:p w:rsidR="00000000" w:rsidDel="00000000" w:rsidP="00000000" w:rsidRDefault="00000000" w:rsidRPr="00000000" w14:paraId="00000020">
      <w:pPr>
        <w:tabs>
          <w:tab w:val="left" w:leader="none" w:pos="624"/>
        </w:tabs>
        <w:spacing w:before="180" w:lineRule="auto"/>
        <w:ind w:left="624" w:hanging="624"/>
        <w:rPr>
          <w:rFonts w:ascii="Verdana" w:cs="Verdana" w:eastAsia="Verdana" w:hAnsi="Verdana"/>
        </w:rPr>
      </w:pPr>
      <w:r w:rsidDel="00000000" w:rsidR="00000000" w:rsidRPr="00000000">
        <w:rPr>
          <w:rFonts w:ascii="Verdana" w:cs="Verdana" w:eastAsia="Verdana" w:hAnsi="Verdana"/>
          <w:rtl w:val="0"/>
        </w:rPr>
        <w:t xml:space="preserve">A3.2</w:t>
        <w:tab/>
        <w:t xml:space="preserve">Signals ashore will flown on the Club flagpole / otherwise communicated </w:t>
      </w:r>
      <w:r w:rsidDel="00000000" w:rsidR="00000000" w:rsidRPr="00000000">
        <w:rPr>
          <w:rFonts w:ascii="Verdana" w:cs="Verdana" w:eastAsia="Verdana" w:hAnsi="Verdana"/>
          <w:color w:val="ff0000"/>
          <w:rtl w:val="0"/>
        </w:rPr>
        <w:t xml:space="preserve">_</w:t>
      </w:r>
      <w:r w:rsidDel="00000000" w:rsidR="00000000" w:rsidRPr="00000000">
        <w:rPr>
          <w:rFonts w:ascii="Verdana" w:cs="Verdana" w:eastAsia="Verdana" w:hAnsi="Verdana"/>
          <w:rtl w:val="0"/>
        </w:rPr>
        <w:t xml:space="preserve">____________</w:t>
      </w:r>
    </w:p>
    <w:p w:rsidR="00000000" w:rsidDel="00000000" w:rsidP="00000000" w:rsidRDefault="00000000" w:rsidRPr="00000000" w14:paraId="00000021">
      <w:pPr>
        <w:tabs>
          <w:tab w:val="left" w:leader="none" w:pos="624"/>
        </w:tabs>
        <w:spacing w:before="120" w:lineRule="auto"/>
        <w:rPr>
          <w:rFonts w:ascii="Verdana" w:cs="Verdana" w:eastAsia="Verdana" w:hAnsi="Verdana"/>
          <w:i w:val="1"/>
          <w:color w:val="ff0000"/>
        </w:rPr>
      </w:pPr>
      <w:r w:rsidDel="00000000" w:rsidR="00000000" w:rsidRPr="00000000">
        <w:rPr>
          <w:rFonts w:ascii="Arial" w:cs="Arial" w:eastAsia="Arial" w:hAnsi="Arial"/>
          <w:b w:val="1"/>
          <w:i w:val="1"/>
          <w:sz w:val="24"/>
          <w:szCs w:val="24"/>
          <w:rtl w:val="0"/>
        </w:rPr>
        <w:t xml:space="preserve">A4:</w:t>
        <w:tab/>
        <w:t xml:space="preserve">Intended Format - </w:t>
      </w: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4"/>
          <w:szCs w:val="24"/>
        </w:rPr>
      </w:pPr>
      <w:r w:rsidDel="00000000" w:rsidR="00000000" w:rsidRPr="00000000">
        <w:rPr>
          <w:rFonts w:ascii="Verdana" w:cs="Verdana" w:eastAsia="Verdana" w:hAnsi="Verdana"/>
          <w:rtl w:val="0"/>
        </w:rPr>
        <w:t xml:space="preserve">Format codes, and the format and scoring rules that apply for each, are stated in Addendum B.</w:t>
      </w:r>
      <w:r w:rsidDel="00000000" w:rsidR="00000000" w:rsidRPr="00000000">
        <w:rPr>
          <w:rtl w:val="0"/>
        </w:rPr>
      </w:r>
    </w:p>
    <w:tbl>
      <w:tblPr>
        <w:tblStyle w:val="Table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559"/>
        <w:gridCol w:w="7513"/>
        <w:tblGridChange w:id="0">
          <w:tblGrid>
            <w:gridCol w:w="846"/>
            <w:gridCol w:w="1559"/>
            <w:gridCol w:w="7513"/>
          </w:tblGrid>
        </w:tblGridChange>
      </w:tblGrid>
      <w:tr>
        <w:trPr>
          <w:cantSplit w:val="0"/>
          <w:tblHeader w:val="0"/>
        </w:trPr>
        <w:tc>
          <w:tcPr>
            <w:tcMar>
              <w:left w:w="28.0" w:type="dxa"/>
              <w:right w:w="28.0" w:type="dxa"/>
            </w:tcMar>
          </w:tcPr>
          <w:p w:rsidR="00000000" w:rsidDel="00000000" w:rsidP="00000000" w:rsidRDefault="00000000" w:rsidRPr="00000000" w14:paraId="00000023">
            <w:pPr>
              <w:tabs>
                <w:tab w:val="left" w:leader="none" w:pos="630"/>
                <w:tab w:val="left" w:leader="none" w:pos="1080"/>
              </w:tabs>
              <w:jc w:val="center"/>
              <w:rPr>
                <w:rFonts w:ascii="Verdana" w:cs="Verdana" w:eastAsia="Verdana" w:hAnsi="Verdana"/>
                <w:b w:val="1"/>
              </w:rPr>
            </w:pPr>
            <w:r w:rsidDel="00000000" w:rsidR="00000000" w:rsidRPr="00000000">
              <w:rPr>
                <w:rFonts w:ascii="Verdana" w:cs="Verdana" w:eastAsia="Verdana" w:hAnsi="Verdana"/>
                <w:b w:val="1"/>
                <w:rtl w:val="0"/>
              </w:rPr>
              <w:t xml:space="preserve">Stage</w:t>
            </w:r>
          </w:p>
        </w:tc>
        <w:tc>
          <w:tcPr>
            <w:tcMar>
              <w:left w:w="28.0" w:type="dxa"/>
              <w:right w:w="28.0" w:type="dxa"/>
            </w:tcMar>
          </w:tcPr>
          <w:p w:rsidR="00000000" w:rsidDel="00000000" w:rsidP="00000000" w:rsidRDefault="00000000" w:rsidRPr="00000000" w14:paraId="00000024">
            <w:pPr>
              <w:tabs>
                <w:tab w:val="left" w:leader="none" w:pos="630"/>
                <w:tab w:val="left" w:leader="none" w:pos="1080"/>
              </w:tabs>
              <w:jc w:val="center"/>
              <w:rPr>
                <w:rFonts w:ascii="Verdana" w:cs="Verdana" w:eastAsia="Verdana" w:hAnsi="Verdana"/>
                <w:b w:val="1"/>
              </w:rPr>
            </w:pPr>
            <w:r w:rsidDel="00000000" w:rsidR="00000000" w:rsidRPr="00000000">
              <w:rPr>
                <w:rFonts w:ascii="Verdana" w:cs="Verdana" w:eastAsia="Verdana" w:hAnsi="Verdana"/>
                <w:b w:val="1"/>
                <w:rtl w:val="0"/>
              </w:rPr>
              <w:t xml:space="preserve">Format Code</w:t>
            </w:r>
          </w:p>
        </w:tc>
        <w:tc>
          <w:tcPr>
            <w:tcMar>
              <w:left w:w="28.0" w:type="dxa"/>
              <w:right w:w="28.0" w:type="dxa"/>
            </w:tcMar>
          </w:tcPr>
          <w:p w:rsidR="00000000" w:rsidDel="00000000" w:rsidP="00000000" w:rsidRDefault="00000000" w:rsidRPr="00000000" w14:paraId="00000025">
            <w:pPr>
              <w:tabs>
                <w:tab w:val="left" w:leader="none" w:pos="630"/>
                <w:tab w:val="left" w:leader="none" w:pos="1080"/>
              </w:tabs>
              <w:jc w:val="both"/>
              <w:rPr>
                <w:rFonts w:ascii="Verdana" w:cs="Verdana" w:eastAsia="Verdana" w:hAnsi="Verdana"/>
                <w:b w:val="1"/>
              </w:rPr>
            </w:pPr>
            <w:r w:rsidDel="00000000" w:rsidR="00000000" w:rsidRPr="00000000">
              <w:rPr>
                <w:rFonts w:ascii="Verdana" w:cs="Verdana" w:eastAsia="Verdana" w:hAnsi="Verdana"/>
                <w:b w:val="1"/>
                <w:rtl w:val="0"/>
              </w:rPr>
              <w:t xml:space="preserve">Additional Information</w:t>
            </w:r>
          </w:p>
        </w:tc>
      </w:tr>
      <w:tr>
        <w:trPr>
          <w:cantSplit w:val="0"/>
          <w:trHeight w:val="431" w:hRule="atLeast"/>
          <w:tblHeader w:val="0"/>
        </w:trPr>
        <w:tc>
          <w:tcPr>
            <w:tcMar>
              <w:left w:w="28.0" w:type="dxa"/>
              <w:right w:w="28.0" w:type="dxa"/>
            </w:tcMar>
            <w:vAlign w:val="center"/>
          </w:tcPr>
          <w:p w:rsidR="00000000" w:rsidDel="00000000" w:rsidP="00000000" w:rsidRDefault="00000000" w:rsidRPr="00000000" w14:paraId="00000026">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1</w:t>
            </w:r>
          </w:p>
        </w:tc>
        <w:tc>
          <w:tcPr>
            <w:tcMar>
              <w:left w:w="28.0" w:type="dxa"/>
              <w:right w:w="28.0" w:type="dxa"/>
            </w:tcMar>
            <w:vAlign w:val="center"/>
          </w:tcPr>
          <w:p w:rsidR="00000000" w:rsidDel="00000000" w:rsidP="00000000" w:rsidRDefault="00000000" w:rsidRPr="00000000" w14:paraId="00000027">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Win-Point (Addendum J)</w:t>
            </w:r>
          </w:p>
        </w:tc>
        <w:tc>
          <w:tcPr>
            <w:tcMar>
              <w:left w:w="28.0" w:type="dxa"/>
              <w:right w:w="28.0" w:type="dxa"/>
            </w:tcMar>
            <w:vAlign w:val="center"/>
          </w:tcPr>
          <w:p w:rsidR="00000000" w:rsidDel="00000000" w:rsidP="00000000" w:rsidRDefault="00000000" w:rsidRPr="00000000" w14:paraId="00000028">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Group A - Firefly</w:t>
            </w:r>
          </w:p>
          <w:p w:rsidR="00000000" w:rsidDel="00000000" w:rsidP="00000000" w:rsidRDefault="00000000" w:rsidRPr="00000000" w14:paraId="00000029">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Group B - Feva</w:t>
            </w:r>
          </w:p>
        </w:tc>
      </w:tr>
      <w:tr>
        <w:trPr>
          <w:cantSplit w:val="0"/>
          <w:trHeight w:val="431" w:hRule="atLeast"/>
          <w:tblHeader w:val="0"/>
        </w:trPr>
        <w:tc>
          <w:tcPr>
            <w:tcMar>
              <w:left w:w="28.0" w:type="dxa"/>
              <w:right w:w="28.0" w:type="dxa"/>
            </w:tcMar>
            <w:vAlign w:val="center"/>
          </w:tcPr>
          <w:p w:rsidR="00000000" w:rsidDel="00000000" w:rsidP="00000000" w:rsidRDefault="00000000" w:rsidRPr="00000000" w14:paraId="0000002A">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2</w:t>
            </w:r>
          </w:p>
        </w:tc>
        <w:tc>
          <w:tcPr>
            <w:tcMar>
              <w:left w:w="28.0" w:type="dxa"/>
              <w:right w:w="28.0" w:type="dxa"/>
            </w:tcMar>
            <w:vAlign w:val="center"/>
          </w:tcPr>
          <w:p w:rsidR="00000000" w:rsidDel="00000000" w:rsidP="00000000" w:rsidRDefault="00000000" w:rsidRPr="00000000" w14:paraId="0000002B">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KO</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C">
            <w:pPr>
              <w:tabs>
                <w:tab w:val="left" w:leader="none" w:pos="630"/>
                <w:tab w:val="left" w:leader="none" w:pos="108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Firefly Petit-Final, Group A 3</w:t>
            </w:r>
            <w:r w:rsidDel="00000000" w:rsidR="00000000" w:rsidRPr="00000000">
              <w:rPr>
                <w:rFonts w:ascii="Arial" w:cs="Arial" w:eastAsia="Arial" w:hAnsi="Arial"/>
                <w:sz w:val="22"/>
                <w:szCs w:val="22"/>
                <w:vertAlign w:val="superscript"/>
                <w:rtl w:val="0"/>
              </w:rPr>
              <w:t xml:space="preserve">rd</w:t>
            </w:r>
            <w:r w:rsidDel="00000000" w:rsidR="00000000" w:rsidRPr="00000000">
              <w:rPr>
                <w:rFonts w:ascii="Arial" w:cs="Arial" w:eastAsia="Arial" w:hAnsi="Arial"/>
                <w:sz w:val="22"/>
                <w:szCs w:val="22"/>
                <w:rtl w:val="0"/>
              </w:rPr>
              <w:t xml:space="preserve"> v 4</w:t>
            </w:r>
            <w:r w:rsidDel="00000000" w:rsidR="00000000" w:rsidRPr="00000000">
              <w:rPr>
                <w:rFonts w:ascii="Arial" w:cs="Arial" w:eastAsia="Arial" w:hAnsi="Arial"/>
                <w:sz w:val="22"/>
                <w:szCs w:val="22"/>
                <w:vertAlign w:val="superscript"/>
                <w:rtl w:val="0"/>
              </w:rPr>
              <w:t xml:space="preserve">th</w:t>
            </w:r>
            <w:r w:rsidDel="00000000" w:rsidR="00000000" w:rsidRPr="00000000">
              <w:rPr>
                <w:rFonts w:ascii="Arial" w:cs="Arial" w:eastAsia="Arial" w:hAnsi="Arial"/>
                <w:sz w:val="22"/>
                <w:szCs w:val="22"/>
                <w:rtl w:val="0"/>
              </w:rPr>
              <w:t xml:space="preserve"> </w:t>
            </w:r>
          </w:p>
        </w:tc>
      </w:tr>
      <w:tr>
        <w:trPr>
          <w:cantSplit w:val="0"/>
          <w:trHeight w:val="431" w:hRule="atLeast"/>
          <w:tblHeader w:val="0"/>
        </w:trPr>
        <w:tc>
          <w:tcPr>
            <w:tcMar>
              <w:left w:w="28.0" w:type="dxa"/>
              <w:right w:w="28.0" w:type="dxa"/>
            </w:tcMar>
            <w:vAlign w:val="center"/>
          </w:tcPr>
          <w:p w:rsidR="00000000" w:rsidDel="00000000" w:rsidP="00000000" w:rsidRDefault="00000000" w:rsidRPr="00000000" w14:paraId="0000002D">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3</w:t>
            </w:r>
          </w:p>
        </w:tc>
        <w:tc>
          <w:tcPr>
            <w:tcMar>
              <w:left w:w="28.0" w:type="dxa"/>
              <w:right w:w="28.0" w:type="dxa"/>
            </w:tcMar>
            <w:vAlign w:val="center"/>
          </w:tcPr>
          <w:p w:rsidR="00000000" w:rsidDel="00000000" w:rsidP="00000000" w:rsidRDefault="00000000" w:rsidRPr="00000000" w14:paraId="0000002E">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KO</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center"/>
          </w:tcPr>
          <w:p w:rsidR="00000000" w:rsidDel="00000000" w:rsidP="00000000" w:rsidRDefault="00000000" w:rsidRPr="00000000" w14:paraId="0000002F">
            <w:pPr>
              <w:tabs>
                <w:tab w:val="left" w:leader="none" w:pos="630"/>
                <w:tab w:val="left" w:leader="none" w:pos="108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Firefly Final, Group A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v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0">
            <w:pPr>
              <w:tabs>
                <w:tab w:val="left" w:leader="none" w:pos="630"/>
                <w:tab w:val="left" w:leader="none" w:pos="108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Feva Final, Group B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v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w:t>
            </w:r>
          </w:p>
        </w:tc>
      </w:tr>
      <w:tr>
        <w:trPr>
          <w:cantSplit w:val="0"/>
          <w:trHeight w:val="431" w:hRule="atLeast"/>
          <w:tblHeader w:val="0"/>
        </w:trPr>
        <w:tc>
          <w:tcPr>
            <w:tcMar>
              <w:left w:w="28.0" w:type="dxa"/>
              <w:right w:w="28.0" w:type="dxa"/>
            </w:tcMar>
            <w:vAlign w:val="center"/>
          </w:tcPr>
          <w:p w:rsidR="00000000" w:rsidDel="00000000" w:rsidP="00000000" w:rsidRDefault="00000000" w:rsidRPr="00000000" w14:paraId="00000031">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4</w:t>
            </w:r>
          </w:p>
        </w:tc>
        <w:tc>
          <w:tcPr>
            <w:tcMar>
              <w:left w:w="28.0" w:type="dxa"/>
              <w:right w:w="28.0" w:type="dxa"/>
            </w:tcMar>
            <w:vAlign w:val="center"/>
          </w:tcPr>
          <w:p w:rsidR="00000000" w:rsidDel="00000000" w:rsidP="00000000" w:rsidRDefault="00000000" w:rsidRPr="00000000" w14:paraId="00000032">
            <w:pPr>
              <w:tabs>
                <w:tab w:val="left" w:leader="none" w:pos="630"/>
                <w:tab w:val="left" w:leader="none" w:pos="1080"/>
              </w:tabs>
              <w:jc w:val="center"/>
              <w:rPr>
                <w:rFonts w:ascii="Verdana" w:cs="Verdana" w:eastAsia="Verdana" w:hAnsi="Verdana"/>
              </w:rPr>
            </w:pPr>
            <w:r w:rsidDel="00000000" w:rsidR="00000000" w:rsidRPr="00000000">
              <w:rPr>
                <w:rtl w:val="0"/>
              </w:rPr>
            </w:r>
          </w:p>
        </w:tc>
        <w:tc>
          <w:tcPr>
            <w:tcMar>
              <w:left w:w="28.0" w:type="dxa"/>
              <w:right w:w="28.0" w:type="dxa"/>
            </w:tcMar>
            <w:vAlign w:val="center"/>
          </w:tcPr>
          <w:p w:rsidR="00000000" w:rsidDel="00000000" w:rsidP="00000000" w:rsidRDefault="00000000" w:rsidRPr="00000000" w14:paraId="00000033">
            <w:pPr>
              <w:tabs>
                <w:tab w:val="left" w:leader="none" w:pos="630"/>
                <w:tab w:val="left" w:leader="none" w:pos="1080"/>
              </w:tabs>
              <w:jc w:val="both"/>
              <w:rPr>
                <w:rFonts w:ascii="Verdana" w:cs="Verdana" w:eastAsia="Verdana" w:hAnsi="Verdana"/>
              </w:rPr>
            </w:pPr>
            <w:r w:rsidDel="00000000" w:rsidR="00000000" w:rsidRPr="00000000">
              <w:rPr>
                <w:rtl w:val="0"/>
              </w:rPr>
            </w:r>
          </w:p>
        </w:tc>
      </w:tr>
      <w:tr>
        <w:trPr>
          <w:cantSplit w:val="0"/>
          <w:trHeight w:val="431" w:hRule="atLeast"/>
          <w:tblHeader w:val="0"/>
        </w:trPr>
        <w:tc>
          <w:tcPr>
            <w:tcMar>
              <w:left w:w="28.0" w:type="dxa"/>
              <w:right w:w="28.0" w:type="dxa"/>
            </w:tcMar>
            <w:vAlign w:val="center"/>
          </w:tcPr>
          <w:p w:rsidR="00000000" w:rsidDel="00000000" w:rsidP="00000000" w:rsidRDefault="00000000" w:rsidRPr="00000000" w14:paraId="00000034">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5</w:t>
            </w:r>
          </w:p>
        </w:tc>
        <w:tc>
          <w:tcPr>
            <w:tcMar>
              <w:left w:w="28.0" w:type="dxa"/>
              <w:right w:w="28.0" w:type="dxa"/>
            </w:tcMar>
            <w:vAlign w:val="center"/>
          </w:tcPr>
          <w:p w:rsidR="00000000" w:rsidDel="00000000" w:rsidP="00000000" w:rsidRDefault="00000000" w:rsidRPr="00000000" w14:paraId="00000035">
            <w:pPr>
              <w:tabs>
                <w:tab w:val="left" w:leader="none" w:pos="630"/>
                <w:tab w:val="left" w:leader="none" w:pos="1080"/>
              </w:tabs>
              <w:jc w:val="center"/>
              <w:rPr>
                <w:rFonts w:ascii="Verdana" w:cs="Verdana" w:eastAsia="Verdana" w:hAnsi="Verdana"/>
              </w:rPr>
            </w:pPr>
            <w:r w:rsidDel="00000000" w:rsidR="00000000" w:rsidRPr="00000000">
              <w:rPr>
                <w:rtl w:val="0"/>
              </w:rPr>
            </w:r>
          </w:p>
        </w:tc>
        <w:tc>
          <w:tcPr>
            <w:tcMar>
              <w:left w:w="28.0" w:type="dxa"/>
              <w:right w:w="28.0" w:type="dxa"/>
            </w:tcMar>
            <w:vAlign w:val="center"/>
          </w:tcPr>
          <w:p w:rsidR="00000000" w:rsidDel="00000000" w:rsidP="00000000" w:rsidRDefault="00000000" w:rsidRPr="00000000" w14:paraId="00000036">
            <w:pPr>
              <w:tabs>
                <w:tab w:val="left" w:leader="none" w:pos="630"/>
                <w:tab w:val="left" w:leader="none" w:pos="1080"/>
              </w:tabs>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37">
      <w:pPr>
        <w:tabs>
          <w:tab w:val="left" w:leader="none" w:pos="624"/>
        </w:tabs>
        <w:spacing w:after="60" w:before="180" w:lineRule="auto"/>
        <w:rPr>
          <w:rFonts w:ascii="Arial" w:cs="Arial" w:eastAsia="Arial" w:hAnsi="Arial"/>
          <w:i w:val="1"/>
          <w:color w:val="ff0000"/>
          <w:sz w:val="24"/>
          <w:szCs w:val="24"/>
        </w:rPr>
      </w:pPr>
      <w:r w:rsidDel="00000000" w:rsidR="00000000" w:rsidRPr="00000000">
        <w:rPr>
          <w:rFonts w:ascii="Arial" w:cs="Arial" w:eastAsia="Arial" w:hAnsi="Arial"/>
          <w:b w:val="1"/>
          <w:i w:val="1"/>
          <w:sz w:val="24"/>
          <w:szCs w:val="24"/>
          <w:rtl w:val="0"/>
        </w:rPr>
        <w:t xml:space="preserve">A5:</w:t>
        <w:tab/>
        <w:t xml:space="preserve">Other Addenda that Apply</w:t>
      </w:r>
      <w:r w:rsidDel="00000000" w:rsidR="00000000" w:rsidRPr="00000000">
        <w:rPr>
          <w:rFonts w:ascii="Arial" w:cs="Arial" w:eastAsia="Arial" w:hAnsi="Arial"/>
          <w:i w:val="1"/>
          <w:sz w:val="24"/>
          <w:szCs w:val="24"/>
          <w:rtl w:val="0"/>
        </w:rPr>
        <w:t xml:space="preserve"> –</w:t>
      </w:r>
      <w:r w:rsidDel="00000000" w:rsidR="00000000" w:rsidRPr="00000000">
        <w:rPr>
          <w:rtl w:val="0"/>
        </w:rPr>
      </w:r>
    </w:p>
    <w:tbl>
      <w:tblPr>
        <w:tblStyle w:val="Table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425"/>
        <w:gridCol w:w="1980"/>
        <w:gridCol w:w="425"/>
        <w:gridCol w:w="2410"/>
        <w:gridCol w:w="425"/>
        <w:gridCol w:w="1701"/>
        <w:gridCol w:w="567"/>
        <w:tblGridChange w:id="0">
          <w:tblGrid>
            <w:gridCol w:w="1985"/>
            <w:gridCol w:w="425"/>
            <w:gridCol w:w="1980"/>
            <w:gridCol w:w="425"/>
            <w:gridCol w:w="2410"/>
            <w:gridCol w:w="425"/>
            <w:gridCol w:w="1701"/>
            <w:gridCol w:w="567"/>
          </w:tblGrid>
        </w:tblGridChange>
      </w:tblGrid>
      <w:tr>
        <w:trPr>
          <w:cantSplit w:val="1"/>
          <w:trHeight w:val="288" w:hRule="atLeast"/>
          <w:tblHeader w:val="1"/>
        </w:trPr>
        <w:tc>
          <w:tcPr>
            <w:tcMar>
              <w:top w:w="28.0" w:type="dxa"/>
              <w:left w:w="28.0" w:type="dxa"/>
              <w:bottom w:w="28.0" w:type="dxa"/>
              <w:right w:w="28.0" w:type="dxa"/>
            </w:tcMar>
            <w:vAlign w:val="center"/>
          </w:tcPr>
          <w:p w:rsidR="00000000" w:rsidDel="00000000" w:rsidP="00000000" w:rsidRDefault="00000000" w:rsidRPr="00000000" w14:paraId="00000038">
            <w:pPr>
              <w:tabs>
                <w:tab w:val="left" w:leader="none" w:pos="1263"/>
              </w:tabs>
              <w:jc w:val="center"/>
              <w:rPr>
                <w:rFonts w:ascii="Verdana" w:cs="Verdana" w:eastAsia="Verdana" w:hAnsi="Verdana"/>
              </w:rPr>
            </w:pPr>
            <w:r w:rsidDel="00000000" w:rsidR="00000000" w:rsidRPr="00000000">
              <w:rPr>
                <w:rFonts w:ascii="Verdana" w:cs="Verdana" w:eastAsia="Verdana" w:hAnsi="Verdana"/>
                <w:rtl w:val="0"/>
              </w:rPr>
              <w:t xml:space="preserve">K: Supplied Boats</w:t>
            </w:r>
          </w:p>
        </w:tc>
        <w:tc>
          <w:tcPr>
            <w:tcMar>
              <w:top w:w="28.0" w:type="dxa"/>
              <w:left w:w="28.0" w:type="dxa"/>
              <w:bottom w:w="28.0" w:type="dxa"/>
              <w:right w:w="28.0" w:type="dxa"/>
            </w:tcMar>
            <w:vAlign w:val="center"/>
          </w:tcPr>
          <w:p w:rsidR="00000000" w:rsidDel="00000000" w:rsidP="00000000" w:rsidRDefault="00000000" w:rsidRPr="00000000" w14:paraId="00000039">
            <w:pPr>
              <w:tabs>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X</w:t>
            </w:r>
          </w:p>
        </w:tc>
        <w:tc>
          <w:tcPr>
            <w:tcMar>
              <w:top w:w="28.0" w:type="dxa"/>
              <w:left w:w="28.0" w:type="dxa"/>
              <w:bottom w:w="28.0" w:type="dxa"/>
              <w:right w:w="28.0" w:type="dxa"/>
            </w:tcMar>
            <w:vAlign w:val="center"/>
          </w:tcPr>
          <w:p w:rsidR="00000000" w:rsidDel="00000000" w:rsidP="00000000" w:rsidRDefault="00000000" w:rsidRPr="00000000" w14:paraId="0000003A">
            <w:pPr>
              <w:tabs>
                <w:tab w:val="left" w:leader="none" w:pos="1080"/>
              </w:tabs>
              <w:rPr>
                <w:rFonts w:ascii="Verdana" w:cs="Verdana" w:eastAsia="Verdana" w:hAnsi="Verdana"/>
              </w:rPr>
            </w:pPr>
            <w:r w:rsidDel="00000000" w:rsidR="00000000" w:rsidRPr="00000000">
              <w:rPr>
                <w:rFonts w:ascii="Verdana" w:cs="Verdana" w:eastAsia="Verdana" w:hAnsi="Verdana"/>
                <w:rtl w:val="0"/>
              </w:rPr>
              <w:t xml:space="preserve">L: Keelboat Rules</w:t>
            </w:r>
          </w:p>
        </w:tc>
        <w:tc>
          <w:tcPr>
            <w:tcMar>
              <w:top w:w="28.0" w:type="dxa"/>
              <w:left w:w="28.0" w:type="dxa"/>
              <w:bottom w:w="28.0" w:type="dxa"/>
              <w:right w:w="28.0" w:type="dxa"/>
            </w:tcMar>
            <w:vAlign w:val="center"/>
          </w:tcPr>
          <w:p w:rsidR="00000000" w:rsidDel="00000000" w:rsidP="00000000" w:rsidRDefault="00000000" w:rsidRPr="00000000" w14:paraId="0000003B">
            <w:pPr>
              <w:tabs>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X</w:t>
            </w:r>
          </w:p>
        </w:tc>
        <w:tc>
          <w:tcPr>
            <w:tcMar>
              <w:top w:w="28.0" w:type="dxa"/>
              <w:left w:w="28.0" w:type="dxa"/>
              <w:bottom w:w="28.0" w:type="dxa"/>
              <w:right w:w="28.0" w:type="dxa"/>
            </w:tcMar>
            <w:vAlign w:val="center"/>
          </w:tcPr>
          <w:p w:rsidR="00000000" w:rsidDel="00000000" w:rsidP="00000000" w:rsidRDefault="00000000" w:rsidRPr="00000000" w14:paraId="0000003C">
            <w:pPr>
              <w:tabs>
                <w:tab w:val="left" w:leader="none" w:pos="1080"/>
              </w:tabs>
              <w:rPr>
                <w:rFonts w:ascii="Verdana" w:cs="Verdana" w:eastAsia="Verdana" w:hAnsi="Verdana"/>
              </w:rPr>
            </w:pPr>
            <w:r w:rsidDel="00000000" w:rsidR="00000000" w:rsidRPr="00000000">
              <w:rPr>
                <w:rFonts w:ascii="Verdana" w:cs="Verdana" w:eastAsia="Verdana" w:hAnsi="Verdana"/>
                <w:rtl w:val="0"/>
              </w:rPr>
              <w:t xml:space="preserve">M: Breakdown Delays</w:t>
            </w:r>
          </w:p>
        </w:tc>
        <w:tc>
          <w:tcPr>
            <w:tcMar>
              <w:top w:w="28.0" w:type="dxa"/>
              <w:left w:w="28.0" w:type="dxa"/>
              <w:bottom w:w="28.0" w:type="dxa"/>
              <w:right w:w="28.0" w:type="dxa"/>
            </w:tcMar>
            <w:vAlign w:val="center"/>
          </w:tcPr>
          <w:p w:rsidR="00000000" w:rsidDel="00000000" w:rsidP="00000000" w:rsidRDefault="00000000" w:rsidRPr="00000000" w14:paraId="0000003D">
            <w:pPr>
              <w:tabs>
                <w:tab w:val="left" w:leader="none" w:pos="1080"/>
              </w:tabs>
              <w:jc w:val="center"/>
              <w:rPr>
                <w:rFonts w:ascii="Verdana" w:cs="Verdana" w:eastAsia="Verdana" w:hAnsi="Verdana"/>
              </w:rPr>
            </w:pPr>
            <w:r w:rsidDel="00000000" w:rsidR="00000000" w:rsidRPr="00000000">
              <w:rPr>
                <w:rtl w:val="0"/>
              </w:rPr>
            </w:r>
          </w:p>
        </w:tc>
        <w:tc>
          <w:tcPr>
            <w:tcMar>
              <w:left w:w="28.0" w:type="dxa"/>
              <w:right w:w="28.0" w:type="dxa"/>
            </w:tcMar>
            <w:vAlign w:val="center"/>
          </w:tcPr>
          <w:p w:rsidR="00000000" w:rsidDel="00000000" w:rsidP="00000000" w:rsidRDefault="00000000" w:rsidRPr="00000000" w14:paraId="0000003E">
            <w:pPr>
              <w:tabs>
                <w:tab w:val="left" w:leader="none" w:pos="1080"/>
              </w:tabs>
              <w:rPr>
                <w:rFonts w:ascii="Verdana" w:cs="Verdana" w:eastAsia="Verdana" w:hAnsi="Verdana"/>
                <w:highlight w:val="yellow"/>
              </w:rPr>
            </w:pPr>
            <w:r w:rsidDel="00000000" w:rsidR="00000000" w:rsidRPr="00000000">
              <w:rPr>
                <w:rFonts w:ascii="Verdana" w:cs="Verdana" w:eastAsia="Verdana" w:hAnsi="Verdana"/>
                <w:rtl w:val="0"/>
              </w:rPr>
              <w:t xml:space="preserve">N: Other Rules</w:t>
            </w:r>
            <w:r w:rsidDel="00000000" w:rsidR="00000000" w:rsidRPr="00000000">
              <w:rPr>
                <w:rtl w:val="0"/>
              </w:rPr>
            </w:r>
          </w:p>
        </w:tc>
        <w:tc>
          <w:tcPr>
            <w:tcMar>
              <w:left w:w="28.0" w:type="dxa"/>
              <w:right w:w="28.0" w:type="dxa"/>
            </w:tcMar>
            <w:vAlign w:val="center"/>
          </w:tcPr>
          <w:p w:rsidR="00000000" w:rsidDel="00000000" w:rsidP="00000000" w:rsidRDefault="00000000" w:rsidRPr="00000000" w14:paraId="0000003F">
            <w:pPr>
              <w:tabs>
                <w:tab w:val="left" w:leader="none" w:pos="1080"/>
              </w:tabs>
              <w:jc w:val="center"/>
              <w:rPr>
                <w:rFonts w:ascii="Verdana" w:cs="Verdana" w:eastAsia="Verdana" w:hAnsi="Verdana"/>
                <w:highlight w:val="yellow"/>
              </w:rPr>
            </w:pPr>
            <w:r w:rsidDel="00000000" w:rsidR="00000000" w:rsidRPr="00000000">
              <w:rPr>
                <w:rtl w:val="0"/>
              </w:rPr>
            </w:r>
          </w:p>
        </w:tc>
      </w:tr>
    </w:tbl>
    <w:p w:rsidR="00000000" w:rsidDel="00000000" w:rsidP="00000000" w:rsidRDefault="00000000" w:rsidRPr="00000000" w14:paraId="00000040">
      <w:pPr>
        <w:tabs>
          <w:tab w:val="left" w:leader="none" w:pos="1080"/>
        </w:tabs>
        <w:ind w:right="108"/>
        <w:rPr>
          <w:sz w:val="4"/>
          <w:szCs w:val="4"/>
        </w:rPr>
      </w:pPr>
      <w:r w:rsidDel="00000000" w:rsidR="00000000" w:rsidRPr="00000000">
        <w:br w:type="page"/>
      </w:r>
      <w:r w:rsidDel="00000000" w:rsidR="00000000" w:rsidRPr="00000000">
        <w:rPr>
          <w:rtl w:val="0"/>
        </w:rPr>
      </w:r>
    </w:p>
    <w:p w:rsidR="00000000" w:rsidDel="00000000" w:rsidP="00000000" w:rsidRDefault="00000000" w:rsidRPr="00000000" w14:paraId="00000041">
      <w:pPr>
        <w:rPr>
          <w:b w:val="1"/>
          <w:sz w:val="40"/>
          <w:szCs w:val="40"/>
        </w:rPr>
      </w:pPr>
      <w:r w:rsidDel="00000000" w:rsidR="00000000" w:rsidRPr="00000000">
        <w:rPr>
          <w:b w:val="1"/>
          <w:sz w:val="40"/>
          <w:szCs w:val="40"/>
          <w:rtl w:val="0"/>
        </w:rPr>
        <w:t xml:space="preserve">UKTRA EVENT SAILING INSTRUCTIONS</w:t>
      </w:r>
    </w:p>
    <w:p w:rsidR="00000000" w:rsidDel="00000000" w:rsidP="00000000" w:rsidRDefault="00000000" w:rsidRPr="00000000" w14:paraId="00000042">
      <w:pPr>
        <w:pBdr>
          <w:right w:color="ffffff" w:space="4" w:sz="4" w:val="single"/>
        </w:pBdr>
        <w:spacing w:before="40" w:lineRule="auto"/>
        <w:ind w:right="15"/>
        <w:rPr>
          <w:rFonts w:ascii="Verdana" w:cs="Verdana" w:eastAsia="Verdana" w:hAnsi="Verdana"/>
          <w:color w:val="00b050"/>
        </w:rPr>
      </w:pPr>
      <w:r w:rsidDel="00000000" w:rsidR="00000000" w:rsidRPr="00000000">
        <w:rPr>
          <w:rtl w:val="0"/>
        </w:rPr>
      </w:r>
    </w:p>
    <w:p w:rsidR="00000000" w:rsidDel="00000000" w:rsidP="00000000" w:rsidRDefault="00000000" w:rsidRPr="00000000" w14:paraId="00000043">
      <w:pPr>
        <w:pStyle w:val="Heading2"/>
        <w:numPr>
          <w:ilvl w:val="0"/>
          <w:numId w:val="5"/>
        </w:numPr>
        <w:tabs>
          <w:tab w:val="left" w:leader="none" w:pos="567"/>
          <w:tab w:val="left" w:leader="none" w:pos="630"/>
          <w:tab w:val="left" w:leader="none" w:pos="1080"/>
        </w:tabs>
        <w:spacing w:line="264" w:lineRule="auto"/>
        <w:ind w:left="567" w:hanging="567"/>
        <w:jc w:val="both"/>
        <w:rPr/>
      </w:pPr>
      <w:r w:rsidDel="00000000" w:rsidR="00000000" w:rsidRPr="00000000">
        <w:rPr>
          <w:rtl w:val="0"/>
        </w:rPr>
        <w:t xml:space="preserve">Rules</w:t>
      </w:r>
    </w:p>
    <w:p w:rsidR="00000000" w:rsidDel="00000000" w:rsidP="00000000" w:rsidRDefault="00000000" w:rsidRPr="00000000" w14:paraId="00000044">
      <w:pPr>
        <w:numPr>
          <w:ilvl w:val="1"/>
          <w:numId w:val="2"/>
        </w:numPr>
        <w:tabs>
          <w:tab w:val="left" w:leader="none" w:pos="567"/>
          <w:tab w:val="left" w:leader="none" w:pos="63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Racing will be governed by the </w:t>
      </w:r>
      <w:r w:rsidDel="00000000" w:rsidR="00000000" w:rsidRPr="00000000">
        <w:rPr>
          <w:rFonts w:ascii="Verdana" w:cs="Verdana" w:eastAsia="Verdana" w:hAnsi="Verdana"/>
          <w:i w:val="1"/>
          <w:color w:val="000000"/>
          <w:rtl w:val="0"/>
        </w:rPr>
        <w:t xml:space="preserve">rules</w:t>
      </w:r>
      <w:r w:rsidDel="00000000" w:rsidR="00000000" w:rsidRPr="00000000">
        <w:rPr>
          <w:rFonts w:ascii="Verdana" w:cs="Verdana" w:eastAsia="Verdana" w:hAnsi="Verdana"/>
          <w:color w:val="000000"/>
          <w:rtl w:val="0"/>
        </w:rPr>
        <w:t xml:space="preserve"> as defined in the Racing Rules of Sailing (RRS) including Appendix D, Team Racing Rules.</w:t>
      </w:r>
    </w:p>
    <w:p w:rsidR="00000000" w:rsidDel="00000000" w:rsidP="00000000" w:rsidRDefault="00000000" w:rsidRPr="00000000" w14:paraId="00000045">
      <w:pPr>
        <w:numPr>
          <w:ilvl w:val="1"/>
          <w:numId w:val="2"/>
        </w:numPr>
        <w:pBdr>
          <w:right w:color="ffffff" w:space="4" w:sz="4" w:val="single"/>
        </w:pBdr>
        <w:tabs>
          <w:tab w:val="left" w:leader="none" w:pos="567"/>
          <w:tab w:val="left" w:leader="none" w:pos="63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Add to RRS D2.3 </w:t>
      </w:r>
      <w:r w:rsidDel="00000000" w:rsidR="00000000" w:rsidRPr="00000000">
        <w:rPr>
          <w:color w:val="000000"/>
          <w:sz w:val="24"/>
          <w:szCs w:val="24"/>
          <w:rtl w:val="0"/>
        </w:rPr>
        <w:t xml:space="preserve">“(h) breaks SI 6.1, A2.</w:t>
      </w:r>
      <w:r w:rsidDel="00000000" w:rsidR="00000000" w:rsidRPr="00000000">
        <w:rPr>
          <w:sz w:val="24"/>
          <w:szCs w:val="24"/>
          <w:rtl w:val="0"/>
        </w:rPr>
        <w:t xml:space="preserve">4</w:t>
      </w:r>
      <w:r w:rsidDel="00000000" w:rsidR="00000000" w:rsidRPr="00000000">
        <w:rPr>
          <w:color w:val="000000"/>
          <w:sz w:val="24"/>
          <w:szCs w:val="24"/>
          <w:rtl w:val="0"/>
        </w:rPr>
        <w:t xml:space="preserve"> </w:t>
      </w:r>
      <w:r w:rsidDel="00000000" w:rsidR="00000000" w:rsidRPr="00000000">
        <w:rPr>
          <w:sz w:val="24"/>
          <w:szCs w:val="24"/>
          <w:rtl w:val="0"/>
        </w:rPr>
        <w:t xml:space="preserve">or a rule in SI Addendum L (if applicable)”</w:t>
      </w:r>
      <w:r w:rsidDel="00000000" w:rsidR="00000000" w:rsidRPr="00000000">
        <w:rPr>
          <w:rFonts w:ascii="Verdana" w:cs="Verdana" w:eastAsia="Verdana" w:hAnsi="Verdana"/>
          <w:color w:val="000000"/>
          <w:rtl w:val="0"/>
        </w:rPr>
        <w:t xml:space="preserve">. Breaches of these rules may therefore be penalised by the umpires without a protest.</w:t>
      </w:r>
    </w:p>
    <w:p w:rsidR="00000000" w:rsidDel="00000000" w:rsidP="00000000" w:rsidRDefault="00000000" w:rsidRPr="00000000" w14:paraId="00000046">
      <w:pPr>
        <w:numPr>
          <w:ilvl w:val="1"/>
          <w:numId w:val="2"/>
        </w:numPr>
        <w:tabs>
          <w:tab w:val="left" w:leader="none" w:pos="567"/>
          <w:tab w:val="left" w:leader="none" w:pos="63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Addenda A, B and C to these Sailing Instructions (SIs) always apply. Other addenda apply only when stated in SI A4 (Format Code) or A</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color w:val="000000"/>
          <w:rtl w:val="0"/>
        </w:rPr>
        <w:t xml:space="preserve">. Green text is for guidance only.</w:t>
      </w:r>
    </w:p>
    <w:p w:rsidR="00000000" w:rsidDel="00000000" w:rsidP="00000000" w:rsidRDefault="00000000" w:rsidRPr="00000000" w14:paraId="00000047">
      <w:pPr>
        <w:numPr>
          <w:ilvl w:val="1"/>
          <w:numId w:val="2"/>
        </w:numPr>
        <w:tabs>
          <w:tab w:val="left" w:leader="none" w:pos="567"/>
          <w:tab w:val="left" w:leader="none" w:pos="63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right of appeal is denied in accordance with RRS 70.5(a).</w:t>
      </w:r>
    </w:p>
    <w:p w:rsidR="00000000" w:rsidDel="00000000" w:rsidP="00000000" w:rsidRDefault="00000000" w:rsidRPr="00000000" w14:paraId="00000048">
      <w:pPr>
        <w:pStyle w:val="Heading2"/>
        <w:numPr>
          <w:ilvl w:val="0"/>
          <w:numId w:val="5"/>
        </w:numPr>
        <w:tabs>
          <w:tab w:val="left" w:leader="none" w:pos="567"/>
          <w:tab w:val="left" w:leader="none" w:pos="630"/>
          <w:tab w:val="left" w:leader="none" w:pos="1080"/>
        </w:tabs>
        <w:spacing w:line="264" w:lineRule="auto"/>
        <w:ind w:left="567" w:hanging="567"/>
        <w:jc w:val="both"/>
        <w:rPr/>
      </w:pPr>
      <w:r w:rsidDel="00000000" w:rsidR="00000000" w:rsidRPr="00000000">
        <w:rPr>
          <w:rtl w:val="0"/>
        </w:rPr>
        <w:t xml:space="preserve">Eligibility and Registration</w:t>
      </w:r>
    </w:p>
    <w:p w:rsidR="00000000" w:rsidDel="00000000" w:rsidP="00000000" w:rsidRDefault="00000000" w:rsidRPr="00000000" w14:paraId="00000049">
      <w:pPr>
        <w:numPr>
          <w:ilvl w:val="1"/>
          <w:numId w:val="6"/>
        </w:numPr>
        <w:tabs>
          <w:tab w:val="left" w:leader="none" w:pos="567"/>
          <w:tab w:val="left" w:leader="none" w:pos="630"/>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To become eligible a team shall register as required by the Notice of Race or, if not specified, on arrival at the event.</w:t>
      </w:r>
    </w:p>
    <w:p w:rsidR="00000000" w:rsidDel="00000000" w:rsidP="00000000" w:rsidRDefault="00000000" w:rsidRPr="00000000" w14:paraId="0000004A">
      <w:pPr>
        <w:numPr>
          <w:ilvl w:val="1"/>
          <w:numId w:val="6"/>
        </w:numPr>
        <w:tabs>
          <w:tab w:val="left" w:leader="none" w:pos="567"/>
          <w:tab w:val="left" w:leader="none" w:pos="630"/>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After registration, a team member may only be changed with the prior consent of the race committee, which will only be given when the team member is unexpectedly unable to sail.</w:t>
      </w:r>
    </w:p>
    <w:p w:rsidR="00000000" w:rsidDel="00000000" w:rsidP="00000000" w:rsidRDefault="00000000" w:rsidRPr="00000000" w14:paraId="0000004B">
      <w:pPr>
        <w:pStyle w:val="Heading2"/>
        <w:numPr>
          <w:ilvl w:val="0"/>
          <w:numId w:val="7"/>
        </w:numPr>
        <w:tabs>
          <w:tab w:val="left" w:leader="none" w:pos="567"/>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Communication with Competitors</w:t>
      </w:r>
    </w:p>
    <w:p w:rsidR="00000000" w:rsidDel="00000000" w:rsidP="00000000" w:rsidRDefault="00000000" w:rsidRPr="00000000" w14:paraId="0000004C">
      <w:pPr>
        <w:numPr>
          <w:ilvl w:val="1"/>
          <w:numId w:val="7"/>
        </w:numPr>
        <w:pBdr>
          <w:right w:color="ffffff" w:space="4" w:sz="4" w:val="single"/>
        </w:pBdr>
        <w:shd w:fill="ffffff" w:val="clear"/>
        <w:tabs>
          <w:tab w:val="left" w:leader="none" w:pos="567"/>
          <w:tab w:val="left" w:leader="none" w:pos="630"/>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Notices to competitors will be posted on the Official Noticeboard (ONB). SI A3.2 states where signals made ashore will be displayed or communicated.</w:t>
      </w:r>
    </w:p>
    <w:p w:rsidR="00000000" w:rsidDel="00000000" w:rsidP="00000000" w:rsidRDefault="00000000" w:rsidRPr="00000000" w14:paraId="0000004D">
      <w:pPr>
        <w:numPr>
          <w:ilvl w:val="1"/>
          <w:numId w:val="7"/>
        </w:numPr>
        <w:pBdr>
          <w:right w:color="ffffff" w:space="4" w:sz="4" w:val="single"/>
        </w:pBdr>
        <w:shd w:fill="ffffff" w:val="clear"/>
        <w:tabs>
          <w:tab w:val="left" w:leader="none" w:pos="567"/>
          <w:tab w:val="left" w:leader="none" w:pos="630"/>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Changes to these SIs will be posted on the ONB not less than 10 minutes before the warning signal of the first race affected.</w:t>
      </w:r>
    </w:p>
    <w:p w:rsidR="00000000" w:rsidDel="00000000" w:rsidP="00000000" w:rsidRDefault="00000000" w:rsidRPr="00000000" w14:paraId="0000004E">
      <w:pPr>
        <w:pStyle w:val="Heading2"/>
        <w:numPr>
          <w:ilvl w:val="0"/>
          <w:numId w:val="3"/>
        </w:numPr>
        <w:tabs>
          <w:tab w:val="left" w:leader="none" w:pos="567"/>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Event Format and Schedule of Races</w:t>
      </w:r>
    </w:p>
    <w:p w:rsidR="00000000" w:rsidDel="00000000" w:rsidP="00000000" w:rsidRDefault="00000000" w:rsidRPr="00000000" w14:paraId="0000004F">
      <w:pPr>
        <w:numPr>
          <w:ilvl w:val="1"/>
          <w:numId w:val="3"/>
        </w:numPr>
        <w:pBdr>
          <w:right w:color="ffffff" w:space="4" w:sz="4" w:val="single"/>
        </w:pBdr>
        <w:shd w:fill="ffffff" w:val="clear"/>
        <w:tabs>
          <w:tab w:val="left" w:leader="none" w:pos="567"/>
          <w:tab w:val="left" w:leader="none" w:pos="709"/>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intended format of the event is described in </w:t>
      </w:r>
      <w:r w:rsidDel="00000000" w:rsidR="00000000" w:rsidRPr="00000000">
        <w:rPr>
          <w:rFonts w:ascii="Verdana" w:cs="Verdana" w:eastAsia="Verdana" w:hAnsi="Verdana"/>
          <w:rtl w:val="0"/>
        </w:rPr>
        <w:t xml:space="preserve">SI</w:t>
      </w:r>
      <w:r w:rsidDel="00000000" w:rsidR="00000000" w:rsidRPr="00000000">
        <w:rPr>
          <w:rFonts w:ascii="Verdana" w:cs="Verdana" w:eastAsia="Verdana" w:hAnsi="Verdana"/>
          <w:color w:val="000000"/>
          <w:rtl w:val="0"/>
        </w:rPr>
        <w:t xml:space="preserve"> A4.</w:t>
      </w:r>
    </w:p>
    <w:p w:rsidR="00000000" w:rsidDel="00000000" w:rsidP="00000000" w:rsidRDefault="00000000" w:rsidRPr="00000000" w14:paraId="00000050">
      <w:pPr>
        <w:numPr>
          <w:ilvl w:val="1"/>
          <w:numId w:val="3"/>
        </w:numPr>
        <w:shd w:fill="ffffff" w:val="clear"/>
        <w:tabs>
          <w:tab w:val="left" w:leader="none" w:pos="567"/>
          <w:tab w:val="left" w:leader="none" w:pos="709"/>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schedule of races will be displayed on the ONB. Any changes, and schedules for subsequent races, will be displayed not less than 10 minutes before the start of those races.</w:t>
      </w:r>
    </w:p>
    <w:p w:rsidR="00000000" w:rsidDel="00000000" w:rsidP="00000000" w:rsidRDefault="00000000" w:rsidRPr="00000000" w14:paraId="00000051">
      <w:pPr>
        <w:numPr>
          <w:ilvl w:val="1"/>
          <w:numId w:val="3"/>
        </w:numPr>
        <w:shd w:fill="ffffff" w:val="clear"/>
        <w:tabs>
          <w:tab w:val="left" w:leader="none" w:pos="567"/>
          <w:tab w:val="left" w:leader="none" w:pos="709"/>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Every race will be assigned a race number in the race schedule.</w:t>
      </w:r>
    </w:p>
    <w:p w:rsidR="00000000" w:rsidDel="00000000" w:rsidP="00000000" w:rsidRDefault="00000000" w:rsidRPr="00000000" w14:paraId="00000052">
      <w:pPr>
        <w:numPr>
          <w:ilvl w:val="1"/>
          <w:numId w:val="3"/>
        </w:numPr>
        <w:shd w:fill="ffffff" w:val="clear"/>
        <w:tabs>
          <w:tab w:val="left" w:leader="none" w:pos="567"/>
          <w:tab w:val="left" w:leader="none" w:pos="720"/>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number of the next race to start will be displayed on the starting vessel from before, or promptly after, the warning signal until the starting signal. The race committee may at any time postpone a race and reschedule it at a later time.</w:t>
      </w:r>
    </w:p>
    <w:p w:rsidR="00000000" w:rsidDel="00000000" w:rsidP="00000000" w:rsidRDefault="00000000" w:rsidRPr="00000000" w14:paraId="00000053">
      <w:pPr>
        <w:numPr>
          <w:ilvl w:val="1"/>
          <w:numId w:val="3"/>
        </w:numPr>
        <w:shd w:fill="ffffff" w:val="clear"/>
        <w:tabs>
          <w:tab w:val="left" w:leader="none" w:pos="567"/>
          <w:tab w:val="left" w:leader="none" w:pos="709"/>
          <w:tab w:val="left" w:leader="none" w:pos="1080"/>
          <w:tab w:val="right" w:leader="none" w:pos="8010"/>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When a race has been abandoned and the result would not affect which teams qualify for a further stage, the race committee may c</w:t>
      </w:r>
      <w:r w:rsidDel="00000000" w:rsidR="00000000" w:rsidRPr="00000000">
        <w:rPr>
          <w:rFonts w:ascii="Verdana" w:cs="Verdana" w:eastAsia="Verdana" w:hAnsi="Verdana"/>
          <w:rtl w:val="0"/>
        </w:rPr>
        <w:t xml:space="preserve">hoose not to re-sail </w:t>
      </w:r>
      <w:r w:rsidDel="00000000" w:rsidR="00000000" w:rsidRPr="00000000">
        <w:rPr>
          <w:rFonts w:ascii="Verdana" w:cs="Verdana" w:eastAsia="Verdana" w:hAnsi="Verdana"/>
          <w:color w:val="000000"/>
          <w:rtl w:val="0"/>
        </w:rPr>
        <w:t xml:space="preserve">the race.</w:t>
      </w:r>
    </w:p>
    <w:p w:rsidR="00000000" w:rsidDel="00000000" w:rsidP="00000000" w:rsidRDefault="00000000" w:rsidRPr="00000000" w14:paraId="00000054">
      <w:pPr>
        <w:pStyle w:val="Heading2"/>
        <w:numPr>
          <w:ilvl w:val="0"/>
          <w:numId w:val="3"/>
        </w:numPr>
        <w:tabs>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Starting Signals, Starting Marks and Finishing Marks, Starting Procedure</w:t>
      </w:r>
    </w:p>
    <w:p w:rsidR="00000000" w:rsidDel="00000000" w:rsidP="00000000" w:rsidRDefault="00000000" w:rsidRPr="00000000" w14:paraId="00000055">
      <w:pPr>
        <w:numPr>
          <w:ilvl w:val="1"/>
          <w:numId w:val="3"/>
        </w:numPr>
        <w:tabs>
          <w:tab w:val="left" w:leader="none" w:pos="709"/>
        </w:tabs>
        <w:spacing w:after="60" w:before="60" w:line="264" w:lineRule="auto"/>
        <w:ind w:left="567" w:hanging="567"/>
        <w:rPr>
          <w:rFonts w:ascii="Verdana" w:cs="Verdana" w:eastAsia="Verdana" w:hAnsi="Verdana"/>
        </w:rPr>
      </w:pPr>
      <w:r w:rsidDel="00000000" w:rsidR="00000000" w:rsidRPr="00000000">
        <w:rPr>
          <w:rFonts w:ascii="Verdana" w:cs="Verdana" w:eastAsia="Verdana" w:hAnsi="Verdana"/>
          <w:rtl w:val="0"/>
        </w:rPr>
        <w:t xml:space="preserve">The visual starting signals and times are specified in SI A2.2. The sequence will be:</w:t>
      </w:r>
    </w:p>
    <w:tbl>
      <w:tblPr>
        <w:tblStyle w:val="Table4"/>
        <w:tblW w:w="9371.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8"/>
        <w:gridCol w:w="1701"/>
        <w:gridCol w:w="1569"/>
        <w:gridCol w:w="1985"/>
        <w:gridCol w:w="2268"/>
        <w:tblGridChange w:id="0">
          <w:tblGrid>
            <w:gridCol w:w="1848"/>
            <w:gridCol w:w="1701"/>
            <w:gridCol w:w="1569"/>
            <w:gridCol w:w="1985"/>
            <w:gridCol w:w="2268"/>
          </w:tblGrid>
        </w:tblGridChange>
      </w:tblGrid>
      <w:tr>
        <w:trPr>
          <w:cantSplit w:val="1"/>
          <w:trHeight w:val="220" w:hRule="atLeast"/>
          <w:tblHeader w:val="0"/>
        </w:trPr>
        <w:tc>
          <w:tcPr>
            <w:vMerge w:val="restart"/>
            <w:tcBorders>
              <w:top w:color="000000" w:space="0" w:sz="4" w:val="single"/>
            </w:tcBorders>
            <w:tcMar>
              <w:left w:w="28.0" w:type="dxa"/>
              <w:right w:w="28.0" w:type="dxa"/>
            </w:tcMar>
            <w:vAlign w:val="center"/>
          </w:tcPr>
          <w:p w:rsidR="00000000" w:rsidDel="00000000" w:rsidP="00000000" w:rsidRDefault="00000000" w:rsidRPr="00000000" w14:paraId="00000056">
            <w:pPr>
              <w:tabs>
                <w:tab w:val="left" w:leader="none" w:pos="0"/>
                <w:tab w:val="left" w:leader="none" w:pos="860"/>
                <w:tab w:val="left" w:leader="none" w:pos="1080"/>
              </w:tabs>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Signal meaning</w:t>
            </w:r>
          </w:p>
        </w:tc>
        <w:tc>
          <w:tcPr>
            <w:vMerge w:val="restart"/>
            <w:tcBorders>
              <w:top w:color="000000" w:space="0" w:sz="4" w:val="single"/>
            </w:tcBorders>
            <w:tcMar>
              <w:left w:w="28.0" w:type="dxa"/>
              <w:right w:w="28.0" w:type="dxa"/>
            </w:tcMar>
            <w:vAlign w:val="center"/>
          </w:tcPr>
          <w:p w:rsidR="00000000" w:rsidDel="00000000" w:rsidP="00000000" w:rsidRDefault="00000000" w:rsidRPr="00000000" w14:paraId="00000057">
            <w:pPr>
              <w:tabs>
                <w:tab w:val="left" w:leader="none" w:pos="0"/>
                <w:tab w:val="left" w:leader="none" w:pos="860"/>
                <w:tab w:val="left" w:leader="none" w:pos="1080"/>
              </w:tabs>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Minutes before starting signal</w:t>
            </w:r>
          </w:p>
        </w:tc>
        <w:tc>
          <w:tcPr>
            <w:vMerge w:val="restart"/>
            <w:tcBorders>
              <w:top w:color="000000" w:space="0" w:sz="4" w:val="single"/>
            </w:tcBorders>
            <w:tcMar>
              <w:left w:w="28.0" w:type="dxa"/>
              <w:right w:w="28.0" w:type="dxa"/>
            </w:tcMar>
            <w:vAlign w:val="center"/>
          </w:tcPr>
          <w:p w:rsidR="00000000" w:rsidDel="00000000" w:rsidP="00000000" w:rsidRDefault="00000000" w:rsidRPr="00000000" w14:paraId="00000058">
            <w:pPr>
              <w:tabs>
                <w:tab w:val="left" w:leader="none" w:pos="0"/>
                <w:tab w:val="left" w:leader="none" w:pos="860"/>
                <w:tab w:val="left" w:leader="none" w:pos="1080"/>
              </w:tabs>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Sound Signal</w:t>
            </w:r>
          </w:p>
        </w:tc>
        <w:tc>
          <w:tcPr>
            <w:gridSpan w:val="2"/>
            <w:tcBorders>
              <w:top w:color="000000" w:space="0" w:sz="4" w:val="single"/>
              <w:bottom w:color="000000" w:space="0" w:sz="4" w:val="single"/>
            </w:tcBorders>
            <w:tcMar>
              <w:top w:w="0.0" w:type="dxa"/>
              <w:left w:w="28.0" w:type="dxa"/>
              <w:bottom w:w="0.0" w:type="dxa"/>
              <w:right w:w="28.0" w:type="dxa"/>
            </w:tcMar>
            <w:vAlign w:val="center"/>
          </w:tcPr>
          <w:p w:rsidR="00000000" w:rsidDel="00000000" w:rsidP="00000000" w:rsidRDefault="00000000" w:rsidRPr="00000000" w14:paraId="00000059">
            <w:pPr>
              <w:tabs>
                <w:tab w:val="left" w:leader="none" w:pos="0"/>
                <w:tab w:val="left" w:leader="none" w:pos="860"/>
                <w:tab w:val="left" w:leader="none" w:pos="1080"/>
              </w:tabs>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Visual signal</w:t>
            </w:r>
          </w:p>
        </w:tc>
      </w:tr>
      <w:tr>
        <w:trPr>
          <w:cantSplit w:val="1"/>
          <w:trHeight w:val="220" w:hRule="atLeast"/>
          <w:tblHeader w:val="0"/>
        </w:trPr>
        <w:tc>
          <w:tcPr>
            <w:vMerge w:val="continue"/>
            <w:tcBorders>
              <w:top w:color="000000" w:space="0" w:sz="4" w:val="single"/>
            </w:tcBorders>
            <w:tcMar>
              <w:left w:w="28.0" w:type="dxa"/>
              <w:right w:w="28.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8"/>
                <w:szCs w:val="18"/>
              </w:rPr>
            </w:pPr>
            <w:r w:rsidDel="00000000" w:rsidR="00000000" w:rsidRPr="00000000">
              <w:rPr>
                <w:rtl w:val="0"/>
              </w:rPr>
            </w:r>
          </w:p>
        </w:tc>
        <w:tc>
          <w:tcPr>
            <w:vMerge w:val="continue"/>
            <w:tcBorders>
              <w:top w:color="000000" w:space="0" w:sz="4" w:val="single"/>
            </w:tcBorders>
            <w:tcMar>
              <w:left w:w="28.0" w:type="dxa"/>
              <w:right w:w="28.0" w:type="dxa"/>
            </w:tcM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8"/>
                <w:szCs w:val="18"/>
              </w:rPr>
            </w:pPr>
            <w:r w:rsidDel="00000000" w:rsidR="00000000" w:rsidRPr="00000000">
              <w:rPr>
                <w:rtl w:val="0"/>
              </w:rPr>
            </w:r>
          </w:p>
        </w:tc>
        <w:tc>
          <w:tcPr>
            <w:vMerge w:val="continue"/>
            <w:tcBorders>
              <w:top w:color="000000" w:space="0" w:sz="4" w:val="single"/>
            </w:tcBorders>
            <w:tcMar>
              <w:left w:w="28.0" w:type="dxa"/>
              <w:right w:w="28.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8"/>
                <w:szCs w:val="18"/>
              </w:rPr>
            </w:pPr>
            <w:r w:rsidDel="00000000" w:rsidR="00000000" w:rsidRPr="00000000">
              <w:rPr>
                <w:rtl w:val="0"/>
              </w:rPr>
            </w:r>
          </w:p>
        </w:tc>
        <w:tc>
          <w:tcPr>
            <w:tcBorders>
              <w:top w:color="000000" w:space="0" w:sz="4" w:val="single"/>
              <w:bottom w:color="000000" w:space="0" w:sz="12" w:val="single"/>
            </w:tcBorders>
            <w:tcMar>
              <w:top w:w="0.0" w:type="dxa"/>
              <w:left w:w="28.0" w:type="dxa"/>
              <w:bottom w:w="0.0" w:type="dxa"/>
              <w:right w:w="28.0" w:type="dxa"/>
            </w:tcMar>
            <w:vAlign w:val="center"/>
          </w:tcPr>
          <w:p w:rsidR="00000000" w:rsidDel="00000000" w:rsidP="00000000" w:rsidRDefault="00000000" w:rsidRPr="00000000" w14:paraId="0000005E">
            <w:pPr>
              <w:tabs>
                <w:tab w:val="left" w:leader="none" w:pos="0"/>
                <w:tab w:val="left" w:leader="none" w:pos="860"/>
                <w:tab w:val="left" w:leader="none" w:pos="1080"/>
              </w:tabs>
              <w:ind w:right="108"/>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Flags</w:t>
            </w:r>
          </w:p>
        </w:tc>
        <w:tc>
          <w:tcPr>
            <w:tcBorders>
              <w:top w:color="000000" w:space="0" w:sz="4" w:val="single"/>
              <w:bottom w:color="000000" w:space="0" w:sz="12" w:val="single"/>
            </w:tcBorders>
            <w:tcMar>
              <w:top w:w="0.0" w:type="dxa"/>
              <w:left w:w="28.0" w:type="dxa"/>
              <w:bottom w:w="0.0" w:type="dxa"/>
              <w:right w:w="28.0" w:type="dxa"/>
            </w:tcMar>
            <w:vAlign w:val="center"/>
          </w:tcPr>
          <w:p w:rsidR="00000000" w:rsidDel="00000000" w:rsidP="00000000" w:rsidRDefault="00000000" w:rsidRPr="00000000" w14:paraId="0000005F">
            <w:pPr>
              <w:tabs>
                <w:tab w:val="left" w:leader="none" w:pos="0"/>
                <w:tab w:val="left" w:leader="none" w:pos="860"/>
                <w:tab w:val="left" w:leader="none" w:pos="1080"/>
              </w:tabs>
              <w:ind w:right="108"/>
              <w:jc w:val="center"/>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Battens or Shapes</w:t>
            </w:r>
          </w:p>
        </w:tc>
      </w:tr>
      <w:tr>
        <w:trPr>
          <w:cantSplit w:val="1"/>
          <w:trHeight w:val="227" w:hRule="atLeast"/>
          <w:tblHeader w:val="0"/>
        </w:trPr>
        <w:tc>
          <w:tcPr>
            <w:tcBorders>
              <w:top w:color="000000" w:space="0" w:sz="12" w:val="single"/>
            </w:tcBorders>
            <w:tcMar>
              <w:left w:w="28.0" w:type="dxa"/>
              <w:right w:w="28.0" w:type="dxa"/>
            </w:tcMar>
            <w:vAlign w:val="center"/>
          </w:tcPr>
          <w:p w:rsidR="00000000" w:rsidDel="00000000" w:rsidP="00000000" w:rsidRDefault="00000000" w:rsidRPr="00000000" w14:paraId="00000060">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Warning</w:t>
            </w:r>
          </w:p>
        </w:tc>
        <w:tc>
          <w:tcPr>
            <w:tcBorders>
              <w:top w:color="000000" w:space="0" w:sz="12" w:val="single"/>
            </w:tcBorders>
            <w:tcMar>
              <w:left w:w="28.0" w:type="dxa"/>
              <w:right w:w="28.0" w:type="dxa"/>
            </w:tcMar>
            <w:vAlign w:val="center"/>
          </w:tcPr>
          <w:p w:rsidR="00000000" w:rsidDel="00000000" w:rsidP="00000000" w:rsidRDefault="00000000" w:rsidRPr="00000000" w14:paraId="00000061">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or 5</w:t>
            </w:r>
          </w:p>
        </w:tc>
        <w:tc>
          <w:tcPr>
            <w:tcBorders>
              <w:top w:color="000000" w:space="0" w:sz="12" w:val="single"/>
            </w:tcBorders>
            <w:tcMar>
              <w:left w:w="28.0" w:type="dxa"/>
              <w:right w:w="28.0" w:type="dxa"/>
            </w:tcMar>
            <w:vAlign w:val="center"/>
          </w:tcPr>
          <w:p w:rsidR="00000000" w:rsidDel="00000000" w:rsidP="00000000" w:rsidRDefault="00000000" w:rsidRPr="00000000" w14:paraId="00000062">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w:t>
            </w:r>
          </w:p>
        </w:tc>
        <w:tc>
          <w:tcPr>
            <w:tcBorders>
              <w:top w:color="000000" w:space="0" w:sz="12" w:val="single"/>
            </w:tcBorders>
            <w:tcMar>
              <w:left w:w="28.0" w:type="dxa"/>
              <w:right w:w="28.0" w:type="dxa"/>
            </w:tcMar>
            <w:vAlign w:val="center"/>
          </w:tcPr>
          <w:p w:rsidR="00000000" w:rsidDel="00000000" w:rsidP="00000000" w:rsidRDefault="00000000" w:rsidRPr="00000000" w14:paraId="00000063">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flag up</w:t>
            </w:r>
          </w:p>
        </w:tc>
        <w:tc>
          <w:tcPr>
            <w:tcBorders>
              <w:top w:color="000000" w:space="0" w:sz="12" w:val="single"/>
            </w:tcBorders>
            <w:tcMar>
              <w:left w:w="28.0" w:type="dxa"/>
              <w:right w:w="28.0" w:type="dxa"/>
            </w:tcMar>
            <w:vAlign w:val="center"/>
          </w:tcPr>
          <w:p w:rsidR="00000000" w:rsidDel="00000000" w:rsidP="00000000" w:rsidRDefault="00000000" w:rsidRPr="00000000" w14:paraId="00000064">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displayed</w:t>
            </w:r>
          </w:p>
        </w:tc>
      </w:tr>
      <w:tr>
        <w:trPr>
          <w:cantSplit w:val="1"/>
          <w:trHeight w:val="227" w:hRule="atLeast"/>
          <w:tblHeader w:val="0"/>
        </w:trPr>
        <w:tc>
          <w:tcPr>
            <w:tcMar>
              <w:left w:w="28.0" w:type="dxa"/>
              <w:right w:w="28.0" w:type="dxa"/>
            </w:tcMar>
            <w:vAlign w:val="center"/>
          </w:tcPr>
          <w:p w:rsidR="00000000" w:rsidDel="00000000" w:rsidP="00000000" w:rsidRDefault="00000000" w:rsidRPr="00000000" w14:paraId="00000065">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Preparatory</w:t>
            </w:r>
          </w:p>
        </w:tc>
        <w:tc>
          <w:tcPr>
            <w:tcMar>
              <w:left w:w="28.0" w:type="dxa"/>
              <w:right w:w="28.0" w:type="dxa"/>
            </w:tcMar>
            <w:vAlign w:val="center"/>
          </w:tcPr>
          <w:p w:rsidR="00000000" w:rsidDel="00000000" w:rsidP="00000000" w:rsidRDefault="00000000" w:rsidRPr="00000000" w14:paraId="00000066">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or 4</w:t>
            </w:r>
          </w:p>
        </w:tc>
        <w:tc>
          <w:tcPr>
            <w:tcMar>
              <w:left w:w="28.0" w:type="dxa"/>
              <w:right w:w="28.0" w:type="dxa"/>
            </w:tcMar>
            <w:vAlign w:val="center"/>
          </w:tcPr>
          <w:p w:rsidR="00000000" w:rsidDel="00000000" w:rsidP="00000000" w:rsidRDefault="00000000" w:rsidRPr="00000000" w14:paraId="00000067">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w:t>
            </w:r>
          </w:p>
        </w:tc>
        <w:tc>
          <w:tcPr>
            <w:tcMar>
              <w:left w:w="28.0" w:type="dxa"/>
              <w:right w:w="28.0" w:type="dxa"/>
            </w:tcMar>
            <w:vAlign w:val="center"/>
          </w:tcPr>
          <w:p w:rsidR="00000000" w:rsidDel="00000000" w:rsidP="00000000" w:rsidRDefault="00000000" w:rsidRPr="00000000" w14:paraId="00000068">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Flag P up</w:t>
            </w:r>
          </w:p>
        </w:tc>
        <w:tc>
          <w:tcPr>
            <w:tcMar>
              <w:left w:w="28.0" w:type="dxa"/>
              <w:right w:w="28.0" w:type="dxa"/>
            </w:tcMar>
            <w:vAlign w:val="center"/>
          </w:tcPr>
          <w:p w:rsidR="00000000" w:rsidDel="00000000" w:rsidP="00000000" w:rsidRDefault="00000000" w:rsidRPr="00000000" w14:paraId="00000069">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displayed</w:t>
            </w:r>
          </w:p>
        </w:tc>
      </w:tr>
      <w:tr>
        <w:trPr>
          <w:cantSplit w:val="1"/>
          <w:trHeight w:val="227" w:hRule="atLeast"/>
          <w:tblHeader w:val="0"/>
        </w:trPr>
        <w:tc>
          <w:tcPr>
            <w:tcMar>
              <w:left w:w="28.0" w:type="dxa"/>
              <w:right w:w="28.0" w:type="dxa"/>
            </w:tcMar>
            <w:vAlign w:val="center"/>
          </w:tcPr>
          <w:p w:rsidR="00000000" w:rsidDel="00000000" w:rsidP="00000000" w:rsidRDefault="00000000" w:rsidRPr="00000000" w14:paraId="0000006A">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One-minute</w:t>
            </w:r>
          </w:p>
        </w:tc>
        <w:tc>
          <w:tcPr>
            <w:tcMar>
              <w:left w:w="28.0" w:type="dxa"/>
              <w:right w:w="28.0" w:type="dxa"/>
            </w:tcMar>
            <w:vAlign w:val="center"/>
          </w:tcPr>
          <w:p w:rsidR="00000000" w:rsidDel="00000000" w:rsidP="00000000" w:rsidRDefault="00000000" w:rsidRPr="00000000" w14:paraId="0000006B">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tcMar>
              <w:left w:w="28.0" w:type="dxa"/>
              <w:right w:w="28.0" w:type="dxa"/>
            </w:tcMar>
            <w:vAlign w:val="center"/>
          </w:tcPr>
          <w:p w:rsidR="00000000" w:rsidDel="00000000" w:rsidP="00000000" w:rsidRDefault="00000000" w:rsidRPr="00000000" w14:paraId="0000006C">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w:t>
            </w:r>
          </w:p>
        </w:tc>
        <w:tc>
          <w:tcPr>
            <w:tcMar>
              <w:left w:w="28.0" w:type="dxa"/>
              <w:right w:w="28.0" w:type="dxa"/>
            </w:tcMar>
            <w:vAlign w:val="center"/>
          </w:tcPr>
          <w:p w:rsidR="00000000" w:rsidDel="00000000" w:rsidP="00000000" w:rsidRDefault="00000000" w:rsidRPr="00000000" w14:paraId="0000006D">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Flag P down</w:t>
            </w:r>
          </w:p>
        </w:tc>
        <w:tc>
          <w:tcPr>
            <w:tcMar>
              <w:left w:w="28.0" w:type="dxa"/>
              <w:right w:w="28.0" w:type="dxa"/>
            </w:tcMar>
            <w:vAlign w:val="center"/>
          </w:tcPr>
          <w:p w:rsidR="00000000" w:rsidDel="00000000" w:rsidP="00000000" w:rsidRDefault="00000000" w:rsidRPr="00000000" w14:paraId="0000006E">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displayed</w:t>
            </w:r>
          </w:p>
        </w:tc>
      </w:tr>
      <w:tr>
        <w:trPr>
          <w:cantSplit w:val="1"/>
          <w:trHeight w:val="227" w:hRule="atLeast"/>
          <w:tblHeader w:val="0"/>
        </w:trPr>
        <w:tc>
          <w:tcPr>
            <w:tcMar>
              <w:left w:w="28.0" w:type="dxa"/>
              <w:right w:w="28.0" w:type="dxa"/>
            </w:tcMar>
            <w:vAlign w:val="center"/>
          </w:tcPr>
          <w:p w:rsidR="00000000" w:rsidDel="00000000" w:rsidP="00000000" w:rsidRDefault="00000000" w:rsidRPr="00000000" w14:paraId="0000006F">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Starting</w:t>
            </w:r>
          </w:p>
        </w:tc>
        <w:tc>
          <w:tcPr>
            <w:tcMar>
              <w:left w:w="28.0" w:type="dxa"/>
              <w:right w:w="28.0" w:type="dxa"/>
            </w:tcMar>
            <w:vAlign w:val="center"/>
          </w:tcPr>
          <w:p w:rsidR="00000000" w:rsidDel="00000000" w:rsidP="00000000" w:rsidRDefault="00000000" w:rsidRPr="00000000" w14:paraId="00000070">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w:t>
            </w:r>
          </w:p>
        </w:tc>
        <w:tc>
          <w:tcPr>
            <w:tcMar>
              <w:left w:w="28.0" w:type="dxa"/>
              <w:right w:w="28.0" w:type="dxa"/>
            </w:tcMar>
            <w:vAlign w:val="center"/>
          </w:tcPr>
          <w:p w:rsidR="00000000" w:rsidDel="00000000" w:rsidP="00000000" w:rsidRDefault="00000000" w:rsidRPr="00000000" w14:paraId="00000071">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w:t>
            </w:r>
          </w:p>
        </w:tc>
        <w:tc>
          <w:tcPr>
            <w:tcMar>
              <w:left w:w="28.0" w:type="dxa"/>
              <w:right w:w="28.0" w:type="dxa"/>
            </w:tcMar>
            <w:vAlign w:val="center"/>
          </w:tcPr>
          <w:p w:rsidR="00000000" w:rsidDel="00000000" w:rsidP="00000000" w:rsidRDefault="00000000" w:rsidRPr="00000000" w14:paraId="00000072">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Class flag down</w:t>
            </w:r>
          </w:p>
        </w:tc>
        <w:tc>
          <w:tcPr>
            <w:tcMar>
              <w:left w:w="28.0" w:type="dxa"/>
              <w:right w:w="28.0" w:type="dxa"/>
            </w:tcMar>
            <w:vAlign w:val="center"/>
          </w:tcPr>
          <w:p w:rsidR="00000000" w:rsidDel="00000000" w:rsidP="00000000" w:rsidRDefault="00000000" w:rsidRPr="00000000" w14:paraId="00000073">
            <w:pPr>
              <w:tabs>
                <w:tab w:val="left" w:leader="none" w:pos="0"/>
                <w:tab w:val="left" w:leader="none" w:pos="860"/>
                <w:tab w:val="left" w:leader="none" w:pos="1080"/>
              </w:tabs>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None</w:t>
            </w:r>
          </w:p>
        </w:tc>
      </w:tr>
    </w:tbl>
    <w:p w:rsidR="00000000" w:rsidDel="00000000" w:rsidP="00000000" w:rsidRDefault="00000000" w:rsidRPr="00000000" w14:paraId="00000074">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Attention may be drawn to an imminent warning signal by a series of short sound signals.</w:t>
      </w:r>
      <w:r w:rsidDel="00000000" w:rsidR="00000000" w:rsidRPr="00000000">
        <w:rPr>
          <w:rtl w:val="0"/>
        </w:rPr>
      </w:r>
    </w:p>
    <w:p w:rsidR="00000000" w:rsidDel="00000000" w:rsidP="00000000" w:rsidRDefault="00000000" w:rsidRPr="00000000" w14:paraId="00000075">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Starting signal t</w:t>
      </w:r>
      <w:r w:rsidDel="00000000" w:rsidR="00000000" w:rsidRPr="00000000">
        <w:rPr>
          <w:rFonts w:ascii="Verdana" w:cs="Verdana" w:eastAsia="Verdana" w:hAnsi="Verdana"/>
          <w:color w:val="000000"/>
          <w:rtl w:val="0"/>
        </w:rPr>
        <w:t xml:space="preserve">imes shall be taken from the start of each sound signal. The failure of a visual signal shall be disregarded. This changes RRS 26.</w:t>
      </w:r>
      <w:r w:rsidDel="00000000" w:rsidR="00000000" w:rsidRPr="00000000">
        <w:rPr>
          <w:rtl w:val="0"/>
        </w:rPr>
      </w:r>
    </w:p>
    <w:p w:rsidR="00000000" w:rsidDel="00000000" w:rsidP="00000000" w:rsidRDefault="00000000" w:rsidRPr="00000000" w14:paraId="00000076">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W</w:t>
      </w:r>
      <w:r w:rsidDel="00000000" w:rsidR="00000000" w:rsidRPr="00000000">
        <w:rPr>
          <w:rFonts w:ascii="Verdana" w:cs="Verdana" w:eastAsia="Verdana" w:hAnsi="Verdana"/>
          <w:color w:val="000000"/>
          <w:rtl w:val="0"/>
        </w:rPr>
        <w:t xml:space="preserve">hen the starting signal is also the warning signal for the next race, the class flag will remain displayed, or 3 battens or shapes will be displayed.</w:t>
      </w:r>
      <w:r w:rsidDel="00000000" w:rsidR="00000000" w:rsidRPr="00000000">
        <w:rPr>
          <w:rtl w:val="0"/>
        </w:rPr>
      </w:r>
    </w:p>
    <w:p w:rsidR="00000000" w:rsidDel="00000000" w:rsidP="00000000" w:rsidRDefault="00000000" w:rsidRPr="00000000" w14:paraId="00000077">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The starting line will be from the mast of a committee vessel and the nearby starting mark. The finishing line will be from the mast of a committee vessel and the nearby finishing mark.</w:t>
      </w:r>
    </w:p>
    <w:p w:rsidR="00000000" w:rsidDel="00000000" w:rsidP="00000000" w:rsidRDefault="00000000" w:rsidRPr="00000000" w14:paraId="00000078">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When a boat is subject to RRS 29.1, flag X need not be displayed for longer than 1 minute after the starting signal; this changes RRS 29.1. The race committee may hail the sail numbers or the total number of premature starters.</w:t>
      </w:r>
      <w:r w:rsidDel="00000000" w:rsidR="00000000" w:rsidRPr="00000000">
        <w:rPr>
          <w:rtl w:val="0"/>
        </w:rPr>
      </w:r>
    </w:p>
    <w:p w:rsidR="00000000" w:rsidDel="00000000" w:rsidP="00000000" w:rsidRDefault="00000000" w:rsidRPr="00000000" w14:paraId="00000079">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1d2228"/>
          <w:highlight w:val="white"/>
          <w:rtl w:val="0"/>
        </w:rPr>
        <w:t xml:space="preserve">A boat shall not start more than 2 minutes after her starting signal</w:t>
      </w:r>
      <w:r w:rsidDel="00000000" w:rsidR="00000000" w:rsidRPr="00000000">
        <w:rPr>
          <w:rFonts w:ascii="Verdana" w:cs="Verdana" w:eastAsia="Verdana" w:hAnsi="Verdana"/>
          <w:color w:val="000000"/>
          <w:rtl w:val="0"/>
        </w:rPr>
        <w:t xml:space="preserve">.</w:t>
      </w:r>
      <w:r w:rsidDel="00000000" w:rsidR="00000000" w:rsidRPr="00000000">
        <w:rPr>
          <w:rtl w:val="0"/>
        </w:rPr>
      </w:r>
    </w:p>
    <w:p w:rsidR="00000000" w:rsidDel="00000000" w:rsidP="00000000" w:rsidRDefault="00000000" w:rsidRPr="00000000" w14:paraId="0000007A">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After a general recall, succeeding races may be delayed for the recalled race. Attention is drawn to SI 4.4.</w:t>
      </w:r>
      <w:r w:rsidDel="00000000" w:rsidR="00000000" w:rsidRPr="00000000">
        <w:rPr>
          <w:rtl w:val="0"/>
        </w:rPr>
      </w:r>
    </w:p>
    <w:p w:rsidR="00000000" w:rsidDel="00000000" w:rsidP="00000000" w:rsidRDefault="00000000" w:rsidRPr="00000000" w14:paraId="0000007B">
      <w:pPr>
        <w:pStyle w:val="Heading2"/>
        <w:numPr>
          <w:ilvl w:val="0"/>
          <w:numId w:val="3"/>
        </w:numPr>
        <w:tabs>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Event Continuity</w:t>
      </w:r>
    </w:p>
    <w:p w:rsidR="00000000" w:rsidDel="00000000" w:rsidP="00000000" w:rsidRDefault="00000000" w:rsidRPr="00000000" w14:paraId="0000007C">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A boat shall not be sailed in a manner that is likely to cause damage.</w:t>
      </w:r>
    </w:p>
    <w:p w:rsidR="00000000" w:rsidDel="00000000" w:rsidP="00000000" w:rsidRDefault="00000000" w:rsidRPr="00000000" w14:paraId="0000007D">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Before </w:t>
      </w:r>
      <w:r w:rsidDel="00000000" w:rsidR="00000000" w:rsidRPr="00000000">
        <w:rPr>
          <w:rFonts w:ascii="Verdana" w:cs="Verdana" w:eastAsia="Verdana" w:hAnsi="Verdana"/>
          <w:color w:val="000000"/>
          <w:rtl w:val="0"/>
        </w:rPr>
        <w:t xml:space="preserve">starting and after finishing or retiring, boats shall sail to minimise any delay to the race schedule and without interfering with any race in progress.</w:t>
      </w:r>
      <w:r w:rsidDel="00000000" w:rsidR="00000000" w:rsidRPr="00000000">
        <w:rPr>
          <w:rtl w:val="0"/>
        </w:rPr>
      </w:r>
    </w:p>
    <w:p w:rsidR="00000000" w:rsidDel="00000000" w:rsidP="00000000" w:rsidRDefault="00000000" w:rsidRPr="00000000" w14:paraId="0000007E">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The race committee may move a mark at any time. RRS 27.2 and RRS 33 are deleted.</w:t>
      </w:r>
      <w:r w:rsidDel="00000000" w:rsidR="00000000" w:rsidRPr="00000000">
        <w:rPr>
          <w:rtl w:val="0"/>
        </w:rPr>
      </w:r>
    </w:p>
    <w:p w:rsidR="00000000" w:rsidDel="00000000" w:rsidP="00000000" w:rsidRDefault="00000000" w:rsidRPr="00000000" w14:paraId="0000007F">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The time limit for a race will be 30 minutes.</w:t>
      </w:r>
      <w:r w:rsidDel="00000000" w:rsidR="00000000" w:rsidRPr="00000000">
        <w:rPr>
          <w:rtl w:val="0"/>
        </w:rPr>
      </w:r>
    </w:p>
    <w:p w:rsidR="00000000" w:rsidDel="00000000" w:rsidP="00000000" w:rsidRDefault="00000000" w:rsidRPr="00000000" w14:paraId="00000080">
      <w:pPr>
        <w:pStyle w:val="Heading2"/>
        <w:numPr>
          <w:ilvl w:val="0"/>
          <w:numId w:val="3"/>
        </w:numPr>
        <w:tabs>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Protests, Requests for Redress, Scoring and Penalties</w:t>
      </w:r>
    </w:p>
    <w:p w:rsidR="00000000" w:rsidDel="00000000" w:rsidP="00000000" w:rsidRDefault="00000000" w:rsidRPr="00000000" w14:paraId="00000081">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Protests and requests for redress that have not been decided afloat shall be notified to the race office within 10 minutes after the relevant incident or, if the incident is afloat, within 10 minutes after coming ashore.</w:t>
      </w:r>
    </w:p>
    <w:p w:rsidR="00000000" w:rsidDel="00000000" w:rsidP="00000000" w:rsidRDefault="00000000" w:rsidRPr="00000000" w14:paraId="00000082">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When the outcome of a protest or request for redress would not affect which teams qualify to a later stage, the protest committee may refuse to hear it. This changes RRS 63.1.</w:t>
      </w:r>
    </w:p>
    <w:p w:rsidR="00000000" w:rsidDel="00000000" w:rsidP="00000000" w:rsidRDefault="00000000" w:rsidRPr="00000000" w14:paraId="00000083">
      <w:pPr>
        <w:keepLines w:val="1"/>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D3.1(e). This changes RRS 63.1.</w:t>
      </w:r>
    </w:p>
    <w:p w:rsidR="00000000" w:rsidDel="00000000" w:rsidP="00000000" w:rsidRDefault="00000000" w:rsidRPr="00000000" w14:paraId="00000084">
      <w:pPr>
        <w:numPr>
          <w:ilvl w:val="1"/>
          <w:numId w:val="3"/>
        </w:numPr>
        <w:pBdr>
          <w:right w:color="ffffff" w:space="4" w:sz="4" w:val="single"/>
        </w:pBd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When a boat is scored NSC (did not sail the course) or breaks SI 5.7, 6 points shall be added to her score without a hearing. This changes RRS 64.1 and A5.2.</w:t>
      </w:r>
    </w:p>
    <w:p w:rsidR="00000000" w:rsidDel="00000000" w:rsidP="00000000" w:rsidRDefault="00000000" w:rsidRPr="00000000" w14:paraId="00000085">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When a competitor breaks </w:t>
      </w:r>
      <w:r w:rsidDel="00000000" w:rsidR="00000000" w:rsidRPr="00000000">
        <w:rPr>
          <w:rFonts w:ascii="Verdana" w:cs="Verdana" w:eastAsia="Verdana" w:hAnsi="Verdana"/>
          <w:rtl w:val="0"/>
        </w:rPr>
        <w:t xml:space="preserve">RRS</w:t>
      </w:r>
      <w:r w:rsidDel="00000000" w:rsidR="00000000" w:rsidRPr="00000000">
        <w:rPr>
          <w:rFonts w:ascii="Verdana" w:cs="Verdana" w:eastAsia="Verdana" w:hAnsi="Verdana"/>
          <w:color w:val="000000"/>
          <w:rtl w:val="0"/>
        </w:rPr>
        <w:t xml:space="preserve"> 40 or SI A1.6 (wet or dry suits), the race committee may penali</w:t>
      </w:r>
      <w:r w:rsidDel="00000000" w:rsidR="00000000" w:rsidRPr="00000000">
        <w:rPr>
          <w:rFonts w:ascii="Verdana" w:cs="Verdana" w:eastAsia="Verdana" w:hAnsi="Verdana"/>
          <w:rtl w:val="0"/>
        </w:rPr>
        <w:t xml:space="preserve">s</w:t>
      </w:r>
      <w:r w:rsidDel="00000000" w:rsidR="00000000" w:rsidRPr="00000000">
        <w:rPr>
          <w:rFonts w:ascii="Verdana" w:cs="Verdana" w:eastAsia="Verdana" w:hAnsi="Verdana"/>
          <w:color w:val="000000"/>
          <w:rtl w:val="0"/>
        </w:rPr>
        <w:t xml:space="preserve">e the competitor's team half a race win without a hearing. This changes RRS 63.1.</w:t>
      </w:r>
      <w:r w:rsidDel="00000000" w:rsidR="00000000" w:rsidRPr="00000000">
        <w:rPr>
          <w:rtl w:val="0"/>
        </w:rPr>
      </w:r>
    </w:p>
    <w:p w:rsidR="00000000" w:rsidDel="00000000" w:rsidP="00000000" w:rsidRDefault="00000000" w:rsidRPr="00000000" w14:paraId="00000086">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color w:val="000000"/>
          <w:rtl w:val="0"/>
        </w:rPr>
        <w:t xml:space="preserve">After a hearing, the penalty for a breach of a rule, other than a rule of RRS Part 2, RRS 31 or RRS 42, that has had no effect on the outcome of a race, shall be at the discretion of the protest committee, and may be no penalty. This changes RRS D3.1(e).</w:t>
      </w:r>
      <w:r w:rsidDel="00000000" w:rsidR="00000000" w:rsidRPr="00000000">
        <w:rPr>
          <w:rtl w:val="0"/>
        </w:rPr>
      </w:r>
    </w:p>
    <w:p w:rsidR="00000000" w:rsidDel="00000000" w:rsidP="00000000" w:rsidRDefault="00000000" w:rsidRPr="00000000" w14:paraId="00000087">
      <w:pPr>
        <w:pStyle w:val="Heading2"/>
        <w:numPr>
          <w:ilvl w:val="0"/>
          <w:numId w:val="3"/>
        </w:numPr>
        <w:tabs>
          <w:tab w:val="left" w:leader="none" w:pos="630"/>
          <w:tab w:val="left" w:leader="none" w:pos="1080"/>
        </w:tabs>
        <w:spacing w:line="264" w:lineRule="auto"/>
        <w:ind w:left="567" w:hanging="567"/>
        <w:jc w:val="both"/>
        <w:rPr>
          <w:color w:val="000000"/>
        </w:rPr>
      </w:pPr>
      <w:r w:rsidDel="00000000" w:rsidR="00000000" w:rsidRPr="00000000">
        <w:rPr>
          <w:color w:val="000000"/>
          <w:rtl w:val="0"/>
        </w:rPr>
        <w:t xml:space="preserve">Risk Statement </w:t>
      </w:r>
    </w:p>
    <w:p w:rsidR="00000000" w:rsidDel="00000000" w:rsidP="00000000" w:rsidRDefault="00000000" w:rsidRPr="00000000" w14:paraId="00000088">
      <w:pPr>
        <w:numPr>
          <w:ilvl w:val="1"/>
          <w:numId w:val="3"/>
        </w:numPr>
        <w:tabs>
          <w:tab w:val="left" w:leader="none" w:pos="1080"/>
        </w:tabs>
        <w:spacing w:before="60" w:line="264" w:lineRule="auto"/>
        <w:ind w:left="567" w:hanging="567"/>
        <w:jc w:val="both"/>
        <w:rPr>
          <w:rFonts w:ascii="Verdana" w:cs="Verdana" w:eastAsia="Verdana" w:hAnsi="Verdana"/>
        </w:rPr>
      </w:pPr>
      <w:r w:rsidDel="00000000" w:rsidR="00000000" w:rsidRPr="00000000">
        <w:rPr>
          <w:rFonts w:ascii="Verdana" w:cs="Verdana" w:eastAsia="Verdana" w:hAnsi="Verdana"/>
          <w:rtl w:val="0"/>
        </w:rPr>
        <w:t xml:space="preserve">Rule 3 of the Racing Rules of Sailing states: "The responsibility for a boat’s decision to participate in a race or to continue racing is hers alone."</w:t>
      </w:r>
    </w:p>
    <w:p w:rsidR="00000000" w:rsidDel="00000000" w:rsidP="00000000" w:rsidRDefault="00000000" w:rsidRPr="00000000" w14:paraId="00000089">
      <w:pPr>
        <w:pBdr>
          <w:right w:color="ffffff" w:space="4" w:sz="4" w:val="single"/>
        </w:pBdr>
        <w:spacing w:before="60" w:line="264"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rsidR="00000000" w:rsidDel="00000000" w:rsidP="00000000" w:rsidRDefault="00000000" w:rsidRPr="00000000" w14:paraId="0000008A">
      <w:pPr>
        <w:rPr>
          <w:rFonts w:ascii="Arial" w:cs="Arial" w:eastAsia="Arial" w:hAnsi="Arial"/>
          <w:b w:val="1"/>
          <w:color w:val="000000"/>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12700" cy="12700"/>
                <wp:effectExtent b="0" l="0" r="0" t="0"/>
                <wp:wrapNone/>
                <wp:docPr id="2" name=""/>
                <a:graphic>
                  <a:graphicData uri="http://schemas.microsoft.com/office/word/2010/wordprocessingShape">
                    <wps:wsp>
                      <wps:cNvCnPr/>
                      <wps:spPr>
                        <a:xfrm>
                          <a:off x="2197988" y="3780000"/>
                          <a:ext cx="6296025"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12700" cy="127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B">
      <w:pPr>
        <w:keepNext w:val="1"/>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Index to SI Addenda</w:t>
      </w:r>
    </w:p>
    <w:p w:rsidR="00000000" w:rsidDel="00000000" w:rsidP="00000000" w:rsidRDefault="00000000" w:rsidRPr="00000000" w14:paraId="0000008C">
      <w:pPr>
        <w:rPr>
          <w:rFonts w:ascii="Verdana" w:cs="Verdana" w:eastAsia="Verdana" w:hAnsi="Verdana"/>
          <w:color w:val="00b050"/>
        </w:rPr>
        <w:sectPr>
          <w:footerReference r:id="rId7" w:type="default"/>
          <w:pgSz w:h="16840" w:w="11907" w:orient="portrait"/>
          <w:pgMar w:bottom="1021" w:top="1021" w:left="1021" w:right="1021" w:header="720" w:footer="851"/>
          <w:pgNumType w:start="1"/>
        </w:sectPr>
      </w:pPr>
      <w:r w:rsidDel="00000000" w:rsidR="00000000" w:rsidRPr="00000000">
        <w:rPr>
          <w:rtl w:val="0"/>
        </w:rPr>
      </w:r>
    </w:p>
    <w:p w:rsidR="00000000" w:rsidDel="00000000" w:rsidP="00000000" w:rsidRDefault="00000000" w:rsidRPr="00000000" w14:paraId="0000008D">
      <w:pPr>
        <w:spacing w:before="60" w:lineRule="auto"/>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Addenda That Always Apply</w:t>
      </w:r>
    </w:p>
    <w:p w:rsidR="00000000" w:rsidDel="00000000" w:rsidP="00000000" w:rsidRDefault="00000000" w:rsidRPr="00000000" w14:paraId="0000008E">
      <w:pPr>
        <w:tabs>
          <w:tab w:val="left" w:leader="none" w:pos="397"/>
        </w:tabs>
        <w:spacing w:before="6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w:t>
        <w:tab/>
        <w:t xml:space="preserve">Event Specific Rules</w:t>
      </w:r>
    </w:p>
    <w:p w:rsidR="00000000" w:rsidDel="00000000" w:rsidP="00000000" w:rsidRDefault="00000000" w:rsidRPr="00000000" w14:paraId="0000008F">
      <w:pPr>
        <w:tabs>
          <w:tab w:val="left" w:leader="none" w:pos="397"/>
        </w:tabs>
        <w:spacing w:before="6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B</w:t>
        <w:tab/>
        <w:t xml:space="preserve">Event Format</w:t>
      </w:r>
    </w:p>
    <w:p w:rsidR="00000000" w:rsidDel="00000000" w:rsidP="00000000" w:rsidRDefault="00000000" w:rsidRPr="00000000" w14:paraId="00000090">
      <w:pPr>
        <w:tabs>
          <w:tab w:val="left" w:leader="none" w:pos="397"/>
        </w:tabs>
        <w:spacing w:before="6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C</w:t>
        <w:tab/>
        <w:t xml:space="preserve">Courses</w:t>
      </w:r>
    </w:p>
    <w:p w:rsidR="00000000" w:rsidDel="00000000" w:rsidP="00000000" w:rsidRDefault="00000000" w:rsidRPr="00000000" w14:paraId="00000091">
      <w:pPr>
        <w:spacing w:before="120" w:lineRule="auto"/>
        <w:rPr>
          <w:rFonts w:ascii="Verdana" w:cs="Verdana" w:eastAsia="Verdana" w:hAnsi="Verdana"/>
          <w:b w:val="1"/>
          <w:color w:val="000000"/>
          <w:u w:val="single"/>
        </w:rPr>
      </w:pPr>
      <w:r w:rsidDel="00000000" w:rsidR="00000000" w:rsidRPr="00000000">
        <w:rPr>
          <w:rFonts w:ascii="Verdana" w:cs="Verdana" w:eastAsia="Verdana" w:hAnsi="Verdana"/>
          <w:b w:val="1"/>
          <w:u w:val="single"/>
          <w:rtl w:val="0"/>
        </w:rPr>
        <w:t xml:space="preserve">Other Addenda</w:t>
      </w:r>
      <w:r w:rsidDel="00000000" w:rsidR="00000000" w:rsidRPr="00000000">
        <w:rPr>
          <w:rtl w:val="0"/>
        </w:rPr>
      </w:r>
    </w:p>
    <w:p w:rsidR="00000000" w:rsidDel="00000000" w:rsidP="00000000" w:rsidRDefault="00000000" w:rsidRPr="00000000" w14:paraId="00000092">
      <w:pPr>
        <w:tabs>
          <w:tab w:val="left" w:leader="none" w:pos="397"/>
        </w:tabs>
        <w:spacing w:before="60" w:lineRule="auto"/>
        <w:ind w:right="495"/>
        <w:rPr>
          <w:rFonts w:ascii="Verdana" w:cs="Verdana" w:eastAsia="Verdana" w:hAnsi="Verdana"/>
        </w:rPr>
      </w:pPr>
      <w:r w:rsidDel="00000000" w:rsidR="00000000" w:rsidRPr="00000000">
        <w:rPr>
          <w:rFonts w:ascii="Verdana" w:cs="Verdana" w:eastAsia="Verdana" w:hAnsi="Verdana"/>
          <w:rtl w:val="0"/>
        </w:rPr>
        <w:t xml:space="preserve">K</w:t>
        <w:tab/>
        <w:t xml:space="preserve">When Boats are Supplied by the OA</w:t>
      </w:r>
    </w:p>
    <w:p w:rsidR="00000000" w:rsidDel="00000000" w:rsidP="00000000" w:rsidRDefault="00000000" w:rsidRPr="00000000" w14:paraId="00000093">
      <w:pPr>
        <w:tabs>
          <w:tab w:val="left" w:leader="none" w:pos="397"/>
        </w:tabs>
        <w:spacing w:before="60" w:lineRule="auto"/>
        <w:ind w:right="495"/>
        <w:rPr>
          <w:rFonts w:ascii="Verdana" w:cs="Verdana" w:eastAsia="Verdana" w:hAnsi="Verdana"/>
        </w:rPr>
      </w:pPr>
      <w:r w:rsidDel="00000000" w:rsidR="00000000" w:rsidRPr="00000000">
        <w:rPr>
          <w:rFonts w:ascii="Verdana" w:cs="Verdana" w:eastAsia="Verdana" w:hAnsi="Verdana"/>
          <w:rtl w:val="0"/>
        </w:rPr>
        <w:t xml:space="preserve">L </w:t>
        <w:tab/>
        <w:t xml:space="preserve">Keelboat Rules</w:t>
      </w:r>
    </w:p>
    <w:p w:rsidR="00000000" w:rsidDel="00000000" w:rsidP="00000000" w:rsidRDefault="00000000" w:rsidRPr="00000000" w14:paraId="00000094">
      <w:pPr>
        <w:tabs>
          <w:tab w:val="left" w:leader="none" w:pos="363"/>
        </w:tabs>
        <w:spacing w:before="60" w:lineRule="auto"/>
        <w:ind w:right="135"/>
        <w:rPr>
          <w:rFonts w:ascii="Verdana" w:cs="Verdana" w:eastAsia="Verdana" w:hAnsi="Verdana"/>
        </w:rPr>
      </w:pPr>
      <w:r w:rsidDel="00000000" w:rsidR="00000000" w:rsidRPr="00000000">
        <w:rPr>
          <w:rFonts w:ascii="Verdana" w:cs="Verdana" w:eastAsia="Verdana" w:hAnsi="Verdana"/>
          <w:rtl w:val="0"/>
        </w:rPr>
        <w:t xml:space="preserve">M</w:t>
        <w:tab/>
        <w:t xml:space="preserve">Change of Format due to Breakdown</w:t>
      </w:r>
    </w:p>
    <w:p w:rsidR="00000000" w:rsidDel="00000000" w:rsidP="00000000" w:rsidRDefault="00000000" w:rsidRPr="00000000" w14:paraId="00000095">
      <w:pPr>
        <w:tabs>
          <w:tab w:val="left" w:leader="none" w:pos="363"/>
        </w:tabs>
        <w:spacing w:before="60" w:lineRule="auto"/>
        <w:ind w:right="135"/>
        <w:rPr>
          <w:rFonts w:ascii="Verdana" w:cs="Verdana" w:eastAsia="Verdana" w:hAnsi="Verdana"/>
        </w:rPr>
      </w:pPr>
      <w:r w:rsidDel="00000000" w:rsidR="00000000" w:rsidRPr="00000000">
        <w:rPr>
          <w:rFonts w:ascii="Verdana" w:cs="Verdana" w:eastAsia="Verdana" w:hAnsi="Verdana"/>
          <w:rtl w:val="0"/>
        </w:rPr>
        <w:t xml:space="preserve">N</w:t>
        <w:tab/>
        <w:t xml:space="preserve">Additional Rules, including local rules</w:t>
      </w:r>
    </w:p>
    <w:p w:rsidR="00000000" w:rsidDel="00000000" w:rsidP="00000000" w:rsidRDefault="00000000" w:rsidRPr="00000000" w14:paraId="00000096">
      <w:pPr>
        <w:spacing w:before="120" w:lineRule="auto"/>
        <w:rPr>
          <w:rFonts w:ascii="Verdana" w:cs="Verdana" w:eastAsia="Verdana" w:hAnsi="Verdana"/>
          <w:b w:val="1"/>
          <w:color w:val="000000"/>
          <w:u w:val="single"/>
        </w:rPr>
      </w:pPr>
      <w:r w:rsidDel="00000000" w:rsidR="00000000" w:rsidRPr="00000000">
        <w:br w:type="column"/>
      </w:r>
      <w:r w:rsidDel="00000000" w:rsidR="00000000" w:rsidRPr="00000000">
        <w:rPr>
          <w:rFonts w:ascii="Verdana" w:cs="Verdana" w:eastAsia="Verdana" w:hAnsi="Verdana"/>
          <w:b w:val="1"/>
          <w:u w:val="single"/>
          <w:rtl w:val="0"/>
        </w:rPr>
        <w:t xml:space="preserve">Race Formats, Schedules &amp; Tie-breaks</w:t>
      </w:r>
      <w:r w:rsidDel="00000000" w:rsidR="00000000" w:rsidRPr="00000000">
        <w:rPr>
          <w:rtl w:val="0"/>
        </w:rPr>
      </w:r>
    </w:p>
    <w:p w:rsidR="00000000" w:rsidDel="00000000" w:rsidP="00000000" w:rsidRDefault="00000000" w:rsidRPr="00000000" w14:paraId="00000097">
      <w:pPr>
        <w:tabs>
          <w:tab w:val="left" w:leader="none" w:pos="397"/>
        </w:tabs>
        <w:spacing w:before="60" w:lineRule="auto"/>
        <w:ind w:left="397" w:hanging="397"/>
        <w:rPr>
          <w:rFonts w:ascii="Verdana" w:cs="Verdana" w:eastAsia="Verdana" w:hAnsi="Verdana"/>
        </w:rPr>
      </w:pPr>
      <w:r w:rsidDel="00000000" w:rsidR="00000000" w:rsidRPr="00000000">
        <w:rPr>
          <w:rFonts w:ascii="Verdana" w:cs="Verdana" w:eastAsia="Verdana" w:hAnsi="Verdana"/>
          <w:rtl w:val="0"/>
        </w:rPr>
        <w:t xml:space="preserve">E</w:t>
        <w:tab/>
        <w:t xml:space="preserve">Round-Robins in Groups</w:t>
      </w:r>
    </w:p>
    <w:p w:rsidR="00000000" w:rsidDel="00000000" w:rsidP="00000000" w:rsidRDefault="00000000" w:rsidRPr="00000000" w14:paraId="00000098">
      <w:pPr>
        <w:tabs>
          <w:tab w:val="left" w:leader="none" w:pos="397"/>
        </w:tabs>
        <w:spacing w:before="60" w:lineRule="auto"/>
        <w:ind w:right="495"/>
        <w:rPr>
          <w:rFonts w:ascii="Verdana" w:cs="Verdana" w:eastAsia="Verdana" w:hAnsi="Verdana"/>
        </w:rPr>
      </w:pPr>
      <w:r w:rsidDel="00000000" w:rsidR="00000000" w:rsidRPr="00000000">
        <w:rPr>
          <w:rFonts w:ascii="Verdana" w:cs="Verdana" w:eastAsia="Verdana" w:hAnsi="Verdana"/>
          <w:rtl w:val="0"/>
        </w:rPr>
        <w:t xml:space="preserve">F</w:t>
        <w:tab/>
        <w:t xml:space="preserve">Random Pairs</w:t>
      </w:r>
    </w:p>
    <w:p w:rsidR="00000000" w:rsidDel="00000000" w:rsidP="00000000" w:rsidRDefault="00000000" w:rsidRPr="00000000" w14:paraId="00000099">
      <w:pPr>
        <w:tabs>
          <w:tab w:val="left" w:leader="none" w:pos="397"/>
        </w:tabs>
        <w:spacing w:before="60" w:lineRule="auto"/>
        <w:ind w:left="397" w:hanging="397"/>
        <w:rPr>
          <w:rFonts w:ascii="Verdana" w:cs="Verdana" w:eastAsia="Verdana" w:hAnsi="Verdana"/>
        </w:rPr>
      </w:pPr>
      <w:r w:rsidDel="00000000" w:rsidR="00000000" w:rsidRPr="00000000">
        <w:rPr>
          <w:rFonts w:ascii="Verdana" w:cs="Verdana" w:eastAsia="Verdana" w:hAnsi="Verdana"/>
          <w:rtl w:val="0"/>
        </w:rPr>
        <w:t xml:space="preserve">H</w:t>
        <w:tab/>
        <w:t xml:space="preserve">HLS League</w:t>
      </w:r>
    </w:p>
    <w:p w:rsidR="00000000" w:rsidDel="00000000" w:rsidP="00000000" w:rsidRDefault="00000000" w:rsidRPr="00000000" w14:paraId="0000009A">
      <w:pPr>
        <w:tabs>
          <w:tab w:val="left" w:leader="none" w:pos="397"/>
        </w:tabs>
        <w:spacing w:before="60" w:lineRule="auto"/>
        <w:ind w:left="397" w:hanging="397"/>
        <w:rPr>
          <w:rFonts w:ascii="Verdana" w:cs="Verdana" w:eastAsia="Verdana" w:hAnsi="Verdana"/>
        </w:rPr>
      </w:pPr>
      <w:r w:rsidDel="00000000" w:rsidR="00000000" w:rsidRPr="00000000">
        <w:rPr>
          <w:rFonts w:ascii="Verdana" w:cs="Verdana" w:eastAsia="Verdana" w:hAnsi="Verdana"/>
          <w:rtl w:val="0"/>
        </w:rPr>
        <w:t xml:space="preserve">G</w:t>
        <w:tab/>
        <w:t xml:space="preserve">Swiss League</w:t>
      </w:r>
    </w:p>
    <w:p w:rsidR="00000000" w:rsidDel="00000000" w:rsidP="00000000" w:rsidRDefault="00000000" w:rsidRPr="00000000" w14:paraId="0000009B">
      <w:pPr>
        <w:tabs>
          <w:tab w:val="left" w:leader="none" w:pos="425"/>
          <w:tab w:val="left" w:leader="none" w:pos="567"/>
        </w:tabs>
        <w:spacing w:before="60" w:lineRule="auto"/>
        <w:rPr>
          <w:rFonts w:ascii="Verdana" w:cs="Verdana" w:eastAsia="Verdana" w:hAnsi="Verdana"/>
        </w:rPr>
        <w:sectPr>
          <w:type w:val="continuous"/>
          <w:pgSz w:h="16840" w:w="11907" w:orient="portrait"/>
          <w:pgMar w:bottom="1021" w:top="1021" w:left="1021" w:right="1021" w:header="720" w:footer="720"/>
          <w:pgNumType w:start="1"/>
          <w:cols w:equalWidth="0" w:num="2">
            <w:col w:space="720" w:w="4572.500000000001"/>
            <w:col w:space="0" w:w="4572.500000000001"/>
          </w:cols>
        </w:sectPr>
      </w:pPr>
      <w:r w:rsidDel="00000000" w:rsidR="00000000" w:rsidRPr="00000000">
        <w:rPr>
          <w:rFonts w:ascii="Verdana" w:cs="Verdana" w:eastAsia="Verdana" w:hAnsi="Verdana"/>
          <w:rtl w:val="0"/>
        </w:rPr>
        <w:t xml:space="preserve">J</w:t>
      </w:r>
      <w:r w:rsidDel="00000000" w:rsidR="00000000" w:rsidRPr="00000000">
        <w:rPr>
          <w:rFonts w:ascii="Verdana" w:cs="Verdana" w:eastAsia="Verdana" w:hAnsi="Verdana"/>
          <w:color w:val="000000"/>
          <w:rtl w:val="0"/>
        </w:rPr>
        <w:tab/>
      </w:r>
      <w:r w:rsidDel="00000000" w:rsidR="00000000" w:rsidRPr="00000000">
        <w:rPr>
          <w:rFonts w:ascii="Verdana" w:cs="Verdana" w:eastAsia="Verdana" w:hAnsi="Verdana"/>
          <w:rtl w:val="0"/>
        </w:rPr>
        <w:t xml:space="preserve">Special Event Format (provided by RC)</w:t>
      </w:r>
    </w:p>
    <w:p w:rsidR="00000000" w:rsidDel="00000000" w:rsidP="00000000" w:rsidRDefault="00000000" w:rsidRPr="00000000" w14:paraId="0000009C">
      <w:pPr>
        <w:tabs>
          <w:tab w:val="left" w:leader="none" w:pos="93"/>
        </w:tabs>
        <w:spacing w:before="12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Addendum B: Event Format</w:t>
      </w:r>
    </w:p>
    <w:p w:rsidR="00000000" w:rsidDel="00000000" w:rsidP="00000000" w:rsidRDefault="00000000" w:rsidRPr="00000000" w14:paraId="0000009D">
      <w:pPr>
        <w:tabs>
          <w:tab w:val="left" w:leader="none" w:pos="630"/>
          <w:tab w:val="left" w:leader="none" w:pos="1080"/>
        </w:tabs>
        <w:spacing w:after="120" w:before="60" w:line="264" w:lineRule="auto"/>
        <w:jc w:val="both"/>
        <w:rPr>
          <w:rFonts w:ascii="Verdana" w:cs="Verdana" w:eastAsia="Verdana" w:hAnsi="Verdana"/>
        </w:rPr>
      </w:pPr>
      <w:r w:rsidDel="00000000" w:rsidR="00000000" w:rsidRPr="00000000">
        <w:rPr>
          <w:rFonts w:ascii="Verdana" w:cs="Verdana" w:eastAsia="Verdana" w:hAnsi="Verdana"/>
          <w:rtl w:val="0"/>
        </w:rPr>
        <w:t xml:space="preserve">The intended format for each stage of the event shall be stated in SI A4, selected from the following standard formats, or from an Addendum J provided by the race committee and included with these Sailing Instructions. The race committee may change the format as provided in RRS D4.2(b).</w:t>
      </w:r>
    </w:p>
    <w:tbl>
      <w:tblPr>
        <w:tblStyle w:val="Table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4536"/>
        <w:gridCol w:w="4111"/>
        <w:tblGridChange w:id="0">
          <w:tblGrid>
            <w:gridCol w:w="1271"/>
            <w:gridCol w:w="4536"/>
            <w:gridCol w:w="4111"/>
          </w:tblGrid>
        </w:tblGridChange>
      </w:tblGrid>
      <w:tr>
        <w:trPr>
          <w:cantSplit w:val="0"/>
          <w:tblHeader w:val="0"/>
        </w:trPr>
        <w:tc>
          <w:tcPr>
            <w:tcMar>
              <w:left w:w="85.0" w:type="dxa"/>
              <w:right w:w="85.0" w:type="dxa"/>
            </w:tcMar>
            <w:vAlign w:val="center"/>
          </w:tcPr>
          <w:p w:rsidR="00000000" w:rsidDel="00000000" w:rsidP="00000000" w:rsidRDefault="00000000" w:rsidRPr="00000000" w14:paraId="0000009E">
            <w:pPr>
              <w:tabs>
                <w:tab w:val="left" w:leader="none" w:pos="630"/>
                <w:tab w:val="left" w:leader="none" w:pos="1080"/>
              </w:tabs>
              <w:jc w:val="center"/>
              <w:rPr>
                <w:rFonts w:ascii="Verdana" w:cs="Verdana" w:eastAsia="Verdana" w:hAnsi="Verdana"/>
                <w:b w:val="1"/>
              </w:rPr>
            </w:pPr>
            <w:r w:rsidDel="00000000" w:rsidR="00000000" w:rsidRPr="00000000">
              <w:rPr>
                <w:rFonts w:ascii="Verdana" w:cs="Verdana" w:eastAsia="Verdana" w:hAnsi="Verdana"/>
                <w:b w:val="1"/>
                <w:rtl w:val="0"/>
              </w:rPr>
              <w:t xml:space="preserve">Code</w:t>
            </w:r>
          </w:p>
        </w:tc>
        <w:tc>
          <w:tcPr>
            <w:tcMar>
              <w:left w:w="85.0" w:type="dxa"/>
              <w:right w:w="85.0" w:type="dxa"/>
            </w:tcMar>
            <w:vAlign w:val="center"/>
          </w:tcPr>
          <w:p w:rsidR="00000000" w:rsidDel="00000000" w:rsidP="00000000" w:rsidRDefault="00000000" w:rsidRPr="00000000" w14:paraId="0000009F">
            <w:pPr>
              <w:tabs>
                <w:tab w:val="left" w:leader="none" w:pos="630"/>
                <w:tab w:val="left" w:leader="none" w:pos="1080"/>
              </w:tabs>
              <w:jc w:val="both"/>
              <w:rPr>
                <w:rFonts w:ascii="Verdana" w:cs="Verdana" w:eastAsia="Verdana" w:hAnsi="Verdana"/>
                <w:b w:val="1"/>
              </w:rPr>
            </w:pPr>
            <w:r w:rsidDel="00000000" w:rsidR="00000000" w:rsidRPr="00000000">
              <w:rPr>
                <w:rFonts w:ascii="Verdana" w:cs="Verdana" w:eastAsia="Verdana" w:hAnsi="Verdana"/>
                <w:b w:val="1"/>
                <w:rtl w:val="0"/>
              </w:rPr>
              <w:t xml:space="preserve">Description</w:t>
            </w:r>
          </w:p>
        </w:tc>
        <w:tc>
          <w:tcPr>
            <w:tcMar>
              <w:left w:w="85.0" w:type="dxa"/>
              <w:right w:w="85.0" w:type="dxa"/>
            </w:tcMar>
            <w:vAlign w:val="center"/>
          </w:tcPr>
          <w:p w:rsidR="00000000" w:rsidDel="00000000" w:rsidP="00000000" w:rsidRDefault="00000000" w:rsidRPr="00000000" w14:paraId="000000A0">
            <w:pPr>
              <w:tabs>
                <w:tab w:val="left" w:leader="none" w:pos="630"/>
                <w:tab w:val="left" w:leader="none" w:pos="1080"/>
              </w:tabs>
              <w:jc w:val="center"/>
              <w:rPr>
                <w:rFonts w:ascii="Verdana" w:cs="Verdana" w:eastAsia="Verdana" w:hAnsi="Verdana"/>
                <w:b w:val="1"/>
              </w:rPr>
            </w:pPr>
            <w:r w:rsidDel="00000000" w:rsidR="00000000" w:rsidRPr="00000000">
              <w:rPr>
                <w:rFonts w:ascii="Verdana" w:cs="Verdana" w:eastAsia="Verdana" w:hAnsi="Verdana"/>
                <w:b w:val="1"/>
                <w:rtl w:val="0"/>
              </w:rPr>
              <w:t xml:space="preserve">Format &amp; Scoring Rules</w:t>
            </w:r>
          </w:p>
        </w:tc>
      </w:tr>
      <w:tr>
        <w:trPr>
          <w:cantSplit w:val="0"/>
          <w:tblHeader w:val="0"/>
        </w:trPr>
        <w:tc>
          <w:tcPr>
            <w:tcMar>
              <w:left w:w="85.0" w:type="dxa"/>
              <w:right w:w="85.0" w:type="dxa"/>
            </w:tcMar>
            <w:vAlign w:val="center"/>
          </w:tcPr>
          <w:p w:rsidR="00000000" w:rsidDel="00000000" w:rsidP="00000000" w:rsidRDefault="00000000" w:rsidRPr="00000000" w14:paraId="000000A1">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Groups</w:t>
            </w:r>
          </w:p>
        </w:tc>
        <w:tc>
          <w:tcPr>
            <w:tcMar>
              <w:left w:w="85.0" w:type="dxa"/>
              <w:right w:w="85.0" w:type="dxa"/>
            </w:tcMar>
            <w:vAlign w:val="center"/>
          </w:tcPr>
          <w:p w:rsidR="00000000" w:rsidDel="00000000" w:rsidP="00000000" w:rsidRDefault="00000000" w:rsidRPr="00000000" w14:paraId="000000A2">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Round-robin(s) in group(s)</w:t>
            </w:r>
          </w:p>
        </w:tc>
        <w:tc>
          <w:tcPr>
            <w:tcMar>
              <w:left w:w="85.0" w:type="dxa"/>
              <w:right w:w="85.0" w:type="dxa"/>
            </w:tcMar>
            <w:vAlign w:val="center"/>
          </w:tcPr>
          <w:p w:rsidR="00000000" w:rsidDel="00000000" w:rsidP="00000000" w:rsidRDefault="00000000" w:rsidRPr="00000000" w14:paraId="000000A3">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RRS D4.3, D4.4, and Addendum E</w:t>
            </w:r>
          </w:p>
        </w:tc>
      </w:tr>
      <w:tr>
        <w:trPr>
          <w:cantSplit w:val="0"/>
          <w:tblHeader w:val="0"/>
        </w:trPr>
        <w:tc>
          <w:tcPr>
            <w:tcMar>
              <w:left w:w="85.0" w:type="dxa"/>
              <w:right w:w="85.0" w:type="dxa"/>
            </w:tcMar>
            <w:vAlign w:val="center"/>
          </w:tcPr>
          <w:p w:rsidR="00000000" w:rsidDel="00000000" w:rsidP="00000000" w:rsidRDefault="00000000" w:rsidRPr="00000000" w14:paraId="000000A4">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Random</w:t>
            </w:r>
          </w:p>
        </w:tc>
        <w:tc>
          <w:tcPr>
            <w:tcMar>
              <w:left w:w="85.0" w:type="dxa"/>
              <w:right w:w="85.0" w:type="dxa"/>
            </w:tcMar>
            <w:vAlign w:val="center"/>
          </w:tcPr>
          <w:p w:rsidR="00000000" w:rsidDel="00000000" w:rsidP="00000000" w:rsidRDefault="00000000" w:rsidRPr="00000000" w14:paraId="000000A5">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Random pairs (2-boat teams only)</w:t>
            </w:r>
          </w:p>
        </w:tc>
        <w:tc>
          <w:tcPr>
            <w:tcMar>
              <w:left w:w="85.0" w:type="dxa"/>
              <w:right w:w="85.0" w:type="dxa"/>
            </w:tcMar>
            <w:vAlign w:val="center"/>
          </w:tcPr>
          <w:p w:rsidR="00000000" w:rsidDel="00000000" w:rsidP="00000000" w:rsidRDefault="00000000" w:rsidRPr="00000000" w14:paraId="000000A6">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Addendum F</w:t>
            </w:r>
          </w:p>
        </w:tc>
      </w:tr>
      <w:tr>
        <w:trPr>
          <w:cantSplit w:val="0"/>
          <w:tblHeader w:val="0"/>
        </w:trPr>
        <w:tc>
          <w:tcPr>
            <w:tcMar>
              <w:left w:w="85.0" w:type="dxa"/>
              <w:right w:w="85.0" w:type="dxa"/>
            </w:tcMar>
            <w:vAlign w:val="center"/>
          </w:tcPr>
          <w:p w:rsidR="00000000" w:rsidDel="00000000" w:rsidP="00000000" w:rsidRDefault="00000000" w:rsidRPr="00000000" w14:paraId="000000A7">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HLS</w:t>
            </w:r>
          </w:p>
        </w:tc>
        <w:tc>
          <w:tcPr>
            <w:tcMar>
              <w:left w:w="85.0" w:type="dxa"/>
              <w:right w:w="85.0" w:type="dxa"/>
            </w:tcMar>
            <w:vAlign w:val="center"/>
          </w:tcPr>
          <w:p w:rsidR="00000000" w:rsidDel="00000000" w:rsidP="00000000" w:rsidRDefault="00000000" w:rsidRPr="00000000" w14:paraId="000000A8">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HLS league</w:t>
            </w:r>
          </w:p>
        </w:tc>
        <w:tc>
          <w:tcPr>
            <w:tcMar>
              <w:left w:w="85.0" w:type="dxa"/>
              <w:right w:w="85.0" w:type="dxa"/>
            </w:tcMar>
            <w:vAlign w:val="center"/>
          </w:tcPr>
          <w:p w:rsidR="00000000" w:rsidDel="00000000" w:rsidP="00000000" w:rsidRDefault="00000000" w:rsidRPr="00000000" w14:paraId="000000A9">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Addendum H</w:t>
            </w:r>
          </w:p>
        </w:tc>
      </w:tr>
      <w:tr>
        <w:trPr>
          <w:cantSplit w:val="0"/>
          <w:tblHeader w:val="0"/>
        </w:trPr>
        <w:tc>
          <w:tcPr>
            <w:tcMar>
              <w:left w:w="85.0" w:type="dxa"/>
              <w:right w:w="85.0" w:type="dxa"/>
            </w:tcMar>
            <w:vAlign w:val="center"/>
          </w:tcPr>
          <w:p w:rsidR="00000000" w:rsidDel="00000000" w:rsidP="00000000" w:rsidRDefault="00000000" w:rsidRPr="00000000" w14:paraId="000000AA">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Swiss</w:t>
            </w:r>
          </w:p>
        </w:tc>
        <w:tc>
          <w:tcPr>
            <w:tcMar>
              <w:left w:w="85.0" w:type="dxa"/>
              <w:right w:w="85.0" w:type="dxa"/>
            </w:tcMar>
            <w:vAlign w:val="center"/>
          </w:tcPr>
          <w:p w:rsidR="00000000" w:rsidDel="00000000" w:rsidP="00000000" w:rsidRDefault="00000000" w:rsidRPr="00000000" w14:paraId="000000AB">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Swiss league</w:t>
            </w:r>
          </w:p>
        </w:tc>
        <w:tc>
          <w:tcPr>
            <w:tcMar>
              <w:left w:w="85.0" w:type="dxa"/>
              <w:right w:w="85.0" w:type="dxa"/>
            </w:tcMar>
            <w:vAlign w:val="center"/>
          </w:tcPr>
          <w:p w:rsidR="00000000" w:rsidDel="00000000" w:rsidP="00000000" w:rsidRDefault="00000000" w:rsidRPr="00000000" w14:paraId="000000AC">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Addendum G</w:t>
            </w:r>
          </w:p>
        </w:tc>
      </w:tr>
      <w:tr>
        <w:trPr>
          <w:cantSplit w:val="0"/>
          <w:tblHeader w:val="0"/>
        </w:trPr>
        <w:tc>
          <w:tcPr>
            <w:tcMar>
              <w:left w:w="85.0" w:type="dxa"/>
              <w:right w:w="85.0" w:type="dxa"/>
            </w:tcMar>
            <w:vAlign w:val="center"/>
          </w:tcPr>
          <w:p w:rsidR="00000000" w:rsidDel="00000000" w:rsidP="00000000" w:rsidRDefault="00000000" w:rsidRPr="00000000" w14:paraId="000000AD">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RC</w:t>
            </w:r>
          </w:p>
        </w:tc>
        <w:tc>
          <w:tcPr>
            <w:tcMar>
              <w:left w:w="85.0" w:type="dxa"/>
              <w:right w:w="85.0" w:type="dxa"/>
            </w:tcMar>
            <w:vAlign w:val="center"/>
          </w:tcPr>
          <w:p w:rsidR="00000000" w:rsidDel="00000000" w:rsidP="00000000" w:rsidRDefault="00000000" w:rsidRPr="00000000" w14:paraId="000000AE">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Other format provided by race committee</w:t>
            </w:r>
          </w:p>
        </w:tc>
        <w:tc>
          <w:tcPr>
            <w:tcMar>
              <w:left w:w="85.0" w:type="dxa"/>
              <w:right w:w="85.0" w:type="dxa"/>
            </w:tcMar>
            <w:vAlign w:val="center"/>
          </w:tcPr>
          <w:p w:rsidR="00000000" w:rsidDel="00000000" w:rsidP="00000000" w:rsidRDefault="00000000" w:rsidRPr="00000000" w14:paraId="000000AF">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Addendum J</w:t>
            </w:r>
          </w:p>
        </w:tc>
      </w:tr>
      <w:tr>
        <w:trPr>
          <w:cantSplit w:val="0"/>
          <w:tblHeader w:val="0"/>
        </w:trPr>
        <w:tc>
          <w:tcPr>
            <w:tcMar>
              <w:left w:w="85.0" w:type="dxa"/>
              <w:right w:w="85.0" w:type="dxa"/>
            </w:tcMar>
            <w:vAlign w:val="center"/>
          </w:tcPr>
          <w:p w:rsidR="00000000" w:rsidDel="00000000" w:rsidP="00000000" w:rsidRDefault="00000000" w:rsidRPr="00000000" w14:paraId="000000B0">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KO</w:t>
            </w:r>
          </w:p>
        </w:tc>
        <w:tc>
          <w:tcPr>
            <w:tcMar>
              <w:left w:w="85.0" w:type="dxa"/>
              <w:right w:w="85.0" w:type="dxa"/>
            </w:tcMar>
            <w:vAlign w:val="center"/>
          </w:tcPr>
          <w:p w:rsidR="00000000" w:rsidDel="00000000" w:rsidP="00000000" w:rsidRDefault="00000000" w:rsidRPr="00000000" w14:paraId="000000B1">
            <w:pPr>
              <w:tabs>
                <w:tab w:val="left" w:leader="none" w:pos="630"/>
                <w:tab w:val="left" w:leader="none" w:pos="1080"/>
              </w:tabs>
              <w:jc w:val="both"/>
              <w:rPr>
                <w:rFonts w:ascii="Verdana" w:cs="Verdana" w:eastAsia="Verdana" w:hAnsi="Verdana"/>
              </w:rPr>
            </w:pPr>
            <w:r w:rsidDel="00000000" w:rsidR="00000000" w:rsidRPr="00000000">
              <w:rPr>
                <w:rFonts w:ascii="Verdana" w:cs="Verdana" w:eastAsia="Verdana" w:hAnsi="Verdana"/>
                <w:rtl w:val="0"/>
              </w:rPr>
              <w:t xml:space="preserve">Knock-out</w:t>
            </w:r>
          </w:p>
        </w:tc>
        <w:tc>
          <w:tcPr>
            <w:tcMar>
              <w:left w:w="85.0" w:type="dxa"/>
              <w:right w:w="85.0" w:type="dxa"/>
            </w:tcMar>
            <w:vAlign w:val="center"/>
          </w:tcPr>
          <w:p w:rsidR="00000000" w:rsidDel="00000000" w:rsidP="00000000" w:rsidRDefault="00000000" w:rsidRPr="00000000" w14:paraId="000000B2">
            <w:pPr>
              <w:tabs>
                <w:tab w:val="left" w:leader="none" w:pos="630"/>
                <w:tab w:val="left" w:leader="none" w:pos="1080"/>
              </w:tabs>
              <w:jc w:val="center"/>
              <w:rPr>
                <w:rFonts w:ascii="Verdana" w:cs="Verdana" w:eastAsia="Verdana" w:hAnsi="Verdana"/>
              </w:rPr>
            </w:pPr>
            <w:r w:rsidDel="00000000" w:rsidR="00000000" w:rsidRPr="00000000">
              <w:rPr>
                <w:rFonts w:ascii="Verdana" w:cs="Verdana" w:eastAsia="Verdana" w:hAnsi="Verdana"/>
                <w:rtl w:val="0"/>
              </w:rPr>
              <w:t xml:space="preserve">RRS D4.5</w:t>
            </w:r>
          </w:p>
        </w:tc>
      </w:tr>
    </w:tbl>
    <w:p w:rsidR="00000000" w:rsidDel="00000000" w:rsidP="00000000" w:rsidRDefault="00000000" w:rsidRPr="00000000" w14:paraId="000000B3">
      <w:pPr>
        <w:tabs>
          <w:tab w:val="left" w:leader="none" w:pos="630"/>
          <w:tab w:val="left" w:leader="none" w:pos="1080"/>
        </w:tabs>
        <w:spacing w:before="120" w:line="264" w:lineRule="auto"/>
        <w:jc w:val="both"/>
        <w:rPr>
          <w:rFonts w:ascii="Verdana" w:cs="Verdana" w:eastAsia="Verdana" w:hAnsi="Verdana"/>
        </w:rPr>
      </w:pPr>
      <w:r w:rsidDel="00000000" w:rsidR="00000000" w:rsidRPr="00000000">
        <w:rPr>
          <w:rFonts w:ascii="Verdana" w:cs="Verdana" w:eastAsia="Verdana" w:hAnsi="Verdana"/>
          <w:rtl w:val="0"/>
        </w:rPr>
        <w:t xml:space="preserve">The specified addendum for each format contains the necessary race schedules, or procedures to create the schedules, together with rules which shall apply for scoring and breaking ties.</w:t>
      </w:r>
    </w:p>
    <w:p w:rsidR="00000000" w:rsidDel="00000000" w:rsidP="00000000" w:rsidRDefault="00000000" w:rsidRPr="00000000" w14:paraId="000000B4">
      <w:pPr>
        <w:tabs>
          <w:tab w:val="left" w:leader="none" w:pos="630"/>
          <w:tab w:val="left" w:leader="none" w:pos="1080"/>
        </w:tabs>
        <w:spacing w:before="120" w:line="264" w:lineRule="auto"/>
        <w:jc w:val="both"/>
        <w:rPr>
          <w:rFonts w:ascii="Verdana" w:cs="Verdana" w:eastAsia="Verdana" w:hAnsi="Verdana"/>
        </w:rPr>
      </w:pPr>
      <w:r w:rsidDel="00000000" w:rsidR="00000000" w:rsidRPr="00000000">
        <w:rPr>
          <w:rFonts w:ascii="Verdana" w:cs="Verdana" w:eastAsia="Verdana" w:hAnsi="Verdana"/>
          <w:rtl w:val="0"/>
        </w:rPr>
        <w:t xml:space="preserve">For each stage, any assignment of teams to groups or matches, and the method of qualification for the next stage, shall be stated as ‘Additional Information’ in SI A4.</w:t>
      </w:r>
    </w:p>
    <w:p w:rsidR="00000000" w:rsidDel="00000000" w:rsidP="00000000" w:rsidRDefault="00000000" w:rsidRPr="00000000" w14:paraId="000000B5">
      <w:pPr>
        <w:tabs>
          <w:tab w:val="left" w:leader="none" w:pos="630"/>
          <w:tab w:val="left" w:leader="none" w:pos="1080"/>
        </w:tabs>
        <w:spacing w:before="120" w:line="264" w:lineRule="auto"/>
        <w:jc w:val="both"/>
        <w:rPr>
          <w:rFonts w:ascii="Verdana" w:cs="Verdana" w:eastAsia="Verdana" w:hAnsi="Verdana"/>
        </w:rPr>
      </w:pPr>
      <w:r w:rsidDel="00000000" w:rsidR="00000000" w:rsidRPr="00000000">
        <w:rPr>
          <w:rFonts w:ascii="Verdana" w:cs="Verdana" w:eastAsia="Verdana" w:hAnsi="Verdana"/>
          <w:b w:val="1"/>
          <w:rtl w:val="0"/>
        </w:rPr>
        <w:t xml:space="preserve">For a Round-Robin stage,</w:t>
      </w:r>
      <w:r w:rsidDel="00000000" w:rsidR="00000000" w:rsidRPr="00000000">
        <w:rPr>
          <w:rFonts w:ascii="Verdana" w:cs="Verdana" w:eastAsia="Verdana" w:hAnsi="Verdana"/>
          <w:rtl w:val="0"/>
        </w:rPr>
        <w:t xml:space="preserve"> the intended number of round-robins in the stage shall be stated. Any carry-forward of wins from a previous stage, weighting applied to scores from an earlier stage, or change to the percentage in RRS D4.3(b) shall also be specified.</w:t>
      </w:r>
    </w:p>
    <w:p w:rsidR="00000000" w:rsidDel="00000000" w:rsidP="00000000" w:rsidRDefault="00000000" w:rsidRPr="00000000" w14:paraId="000000B6">
      <w:pPr>
        <w:tabs>
          <w:tab w:val="left" w:leader="none" w:pos="630"/>
          <w:tab w:val="left" w:leader="none" w:pos="1080"/>
        </w:tabs>
        <w:spacing w:before="120" w:line="264" w:lineRule="auto"/>
        <w:jc w:val="both"/>
        <w:rPr>
          <w:rFonts w:ascii="Verdana" w:cs="Verdana" w:eastAsia="Verdana" w:hAnsi="Verdana"/>
        </w:rPr>
      </w:pPr>
      <w:r w:rsidDel="00000000" w:rsidR="00000000" w:rsidRPr="00000000">
        <w:rPr>
          <w:rFonts w:ascii="Verdana" w:cs="Verdana" w:eastAsia="Verdana" w:hAnsi="Verdana"/>
          <w:rtl w:val="0"/>
        </w:rPr>
        <w:t xml:space="preserve">Any </w:t>
      </w:r>
      <w:r w:rsidDel="00000000" w:rsidR="00000000" w:rsidRPr="00000000">
        <w:rPr>
          <w:rFonts w:ascii="Verdana" w:cs="Verdana" w:eastAsia="Verdana" w:hAnsi="Verdana"/>
          <w:b w:val="1"/>
          <w:rtl w:val="0"/>
        </w:rPr>
        <w:t xml:space="preserve">For a Knock-Out stage,</w:t>
      </w:r>
      <w:r w:rsidDel="00000000" w:rsidR="00000000" w:rsidRPr="00000000">
        <w:rPr>
          <w:rFonts w:ascii="Verdana" w:cs="Verdana" w:eastAsia="Verdana" w:hAnsi="Verdana"/>
          <w:rtl w:val="0"/>
        </w:rPr>
        <w:t xml:space="preserve"> RRS D4.5 requires the number of race wins required to win a match to be stated. If not stated the winner shall be the first team to score two race wins. A knock-out stage may be preceded by a one-race repechage between two teams to decide the last qualifier.</w:t>
      </w:r>
    </w:p>
    <w:p w:rsidR="00000000" w:rsidDel="00000000" w:rsidP="00000000" w:rsidRDefault="00000000" w:rsidRPr="00000000" w14:paraId="000000B7">
      <w:pPr>
        <w:pStyle w:val="Heading1"/>
        <w:pageBreakBefore w:val="1"/>
        <w:tabs>
          <w:tab w:val="left" w:leader="none" w:pos="1080"/>
        </w:tabs>
        <w:spacing w:after="0" w:before="0" w:lineRule="auto"/>
        <w:ind w:right="130"/>
        <w:jc w:val="both"/>
        <w:rPr>
          <w:color w:val="000000"/>
        </w:rPr>
      </w:pPr>
      <w:r w:rsidDel="00000000" w:rsidR="00000000" w:rsidRPr="00000000">
        <w:rPr>
          <w:color w:val="000000"/>
          <w:rtl w:val="0"/>
        </w:rPr>
        <w:t xml:space="preserve">Addendum C: Courses</w:t>
      </w:r>
    </w:p>
    <w:p w:rsidR="00000000" w:rsidDel="00000000" w:rsidP="00000000" w:rsidRDefault="00000000" w:rsidRPr="00000000" w14:paraId="000000B8">
      <w:pPr>
        <w:tabs>
          <w:tab w:val="left" w:leader="none" w:pos="567"/>
        </w:tabs>
        <w:spacing w:before="120" w:line="264" w:lineRule="auto"/>
        <w:ind w:left="567" w:hanging="567"/>
        <w:jc w:val="both"/>
        <w:rPr>
          <w:rFonts w:ascii="Arial" w:cs="Arial" w:eastAsia="Arial" w:hAnsi="Arial"/>
          <w:b w:val="1"/>
          <w:i w:val="1"/>
          <w:smallCaps w:val="1"/>
          <w:sz w:val="24"/>
          <w:szCs w:val="24"/>
        </w:rPr>
      </w:pPr>
      <w:r w:rsidDel="00000000" w:rsidR="00000000" w:rsidRPr="00000000">
        <w:rPr>
          <w:rFonts w:ascii="Arial" w:cs="Arial" w:eastAsia="Arial" w:hAnsi="Arial"/>
          <w:b w:val="1"/>
          <w:i w:val="1"/>
          <w:smallCaps w:val="1"/>
          <w:sz w:val="24"/>
          <w:szCs w:val="24"/>
          <w:rtl w:val="0"/>
        </w:rPr>
        <w:t xml:space="preserve">C1</w:t>
        <w:tab/>
      </w:r>
      <w:r w:rsidDel="00000000" w:rsidR="00000000" w:rsidRPr="00000000">
        <w:rPr>
          <w:rFonts w:ascii="Arial" w:cs="Arial" w:eastAsia="Arial" w:hAnsi="Arial"/>
          <w:b w:val="1"/>
          <w:i w:val="1"/>
          <w:sz w:val="24"/>
          <w:szCs w:val="24"/>
          <w:rtl w:val="0"/>
        </w:rPr>
        <w:t xml:space="preserve">'S' Course</w:t>
      </w:r>
      <w:r w:rsidDel="00000000" w:rsidR="00000000" w:rsidRPr="00000000">
        <w:rPr>
          <w:rtl w:val="0"/>
        </w:rPr>
      </w:r>
    </w:p>
    <w:p w:rsidR="00000000" w:rsidDel="00000000" w:rsidP="00000000" w:rsidRDefault="00000000" w:rsidRPr="00000000" w14:paraId="000000B9">
      <w:pPr>
        <w:tabs>
          <w:tab w:val="left" w:leader="none" w:pos="567"/>
        </w:tabs>
        <w:spacing w:before="120" w:line="264" w:lineRule="auto"/>
        <w:ind w:left="567" w:hanging="567"/>
        <w:jc w:val="both"/>
        <w:rPr>
          <w:rFonts w:ascii="Verdana" w:cs="Verdana" w:eastAsia="Verdana" w:hAnsi="Verdana"/>
        </w:rPr>
      </w:pPr>
      <w:r w:rsidDel="00000000" w:rsidR="00000000" w:rsidRPr="00000000">
        <w:rPr>
          <w:rFonts w:ascii="Verdana" w:cs="Verdana" w:eastAsia="Verdana" w:hAnsi="Verdana"/>
          <w:smallCaps w:val="1"/>
          <w:rtl w:val="0"/>
        </w:rPr>
        <w:tab/>
      </w:r>
      <w:r w:rsidDel="00000000" w:rsidR="00000000" w:rsidRPr="00000000">
        <w:rPr>
          <w:rFonts w:ascii="Verdana" w:cs="Verdana" w:eastAsia="Verdana" w:hAnsi="Verdana"/>
          <w:b w:val="1"/>
          <w:rtl w:val="0"/>
        </w:rPr>
        <w:t xml:space="preserve">Course:</w:t>
      </w:r>
      <w:r w:rsidDel="00000000" w:rsidR="00000000" w:rsidRPr="00000000">
        <w:rPr>
          <w:rFonts w:ascii="Verdana" w:cs="Verdana" w:eastAsia="Verdana" w:hAnsi="Verdana"/>
          <w:rtl w:val="0"/>
        </w:rPr>
        <w:t xml:space="preserve"> Start, round marks 1 then 2 to starboard, round marks 3 then 4 to port, finish.</w:t>
      </w:r>
      <w:r w:rsidDel="00000000" w:rsidR="00000000" w:rsidRPr="00000000">
        <w:drawing>
          <wp:anchor allowOverlap="1" behindDoc="0" distB="91440" distT="91440" distL="114300" distR="114300" hidden="0" layoutInCell="1" locked="0" relativeHeight="0" simplePos="0">
            <wp:simplePos x="0" y="0"/>
            <wp:positionH relativeFrom="column">
              <wp:posOffset>578485</wp:posOffset>
            </wp:positionH>
            <wp:positionV relativeFrom="paragraph">
              <wp:posOffset>524673</wp:posOffset>
            </wp:positionV>
            <wp:extent cx="5056505" cy="2614930"/>
            <wp:effectExtent b="9525" l="9525" r="9525" t="9525"/>
            <wp:wrapTopAndBottom distB="91440" distT="91440"/>
            <wp:docPr id="4" name="image1.png"/>
            <a:graphic>
              <a:graphicData uri="http://schemas.openxmlformats.org/drawingml/2006/picture">
                <pic:pic>
                  <pic:nvPicPr>
                    <pic:cNvPr id="0" name="image1.png"/>
                    <pic:cNvPicPr preferRelativeResize="0"/>
                  </pic:nvPicPr>
                  <pic:blipFill>
                    <a:blip r:embed="rId8"/>
                    <a:srcRect b="0" l="14904" r="0" t="9542"/>
                    <a:stretch>
                      <a:fillRect/>
                    </a:stretch>
                  </pic:blipFill>
                  <pic:spPr>
                    <a:xfrm>
                      <a:off x="0" y="0"/>
                      <a:ext cx="5056505" cy="2614930"/>
                    </a:xfrm>
                    <a:prstGeom prst="rect"/>
                    <a:ln w="9525">
                      <a:solidFill>
                        <a:srgbClr val="000000"/>
                      </a:solidFill>
                      <a:prstDash val="solid"/>
                    </a:ln>
                  </pic:spPr>
                </pic:pic>
              </a:graphicData>
            </a:graphic>
          </wp:anchor>
        </w:drawing>
      </w:r>
    </w:p>
    <w:p w:rsidR="00000000" w:rsidDel="00000000" w:rsidP="00000000" w:rsidRDefault="00000000" w:rsidRPr="00000000" w14:paraId="000000BA">
      <w:pPr>
        <w:tabs>
          <w:tab w:val="left" w:leader="none" w:pos="567"/>
        </w:tabs>
        <w:spacing w:before="240" w:line="264"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80" w:line="264" w:lineRule="auto"/>
        <w:ind w:left="567" w:right="136"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567"/>
          <w:tab w:val="left" w:leader="none" w:pos="964"/>
        </w:tabs>
        <w:spacing w:before="240" w:line="264"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Addendum J: </w:t>
      </w:r>
      <w:r w:rsidDel="00000000" w:rsidR="00000000" w:rsidRPr="00000000">
        <w:rPr>
          <w:rFonts w:ascii="Calibri" w:cs="Calibri" w:eastAsia="Calibri" w:hAnsi="Calibri"/>
          <w:color w:val="a5a5a5"/>
          <w:sz w:val="40"/>
          <w:szCs w:val="40"/>
          <w:rtl w:val="0"/>
        </w:rPr>
        <w:t xml:space="preserve"> Win-Points Scoring System</w:t>
      </w:r>
      <w:r w:rsidDel="00000000" w:rsidR="00000000" w:rsidRPr="00000000">
        <w:rPr>
          <w:rtl w:val="0"/>
        </w:rPr>
      </w:r>
    </w:p>
    <w:p w:rsidR="00000000" w:rsidDel="00000000" w:rsidP="00000000" w:rsidRDefault="00000000" w:rsidRPr="00000000" w14:paraId="000000BD">
      <w:pPr>
        <w:tabs>
          <w:tab w:val="left" w:leader="none" w:pos="1080"/>
        </w:tabs>
        <w:spacing w:before="60" w:lineRule="auto"/>
        <w:rPr>
          <w:rFonts w:ascii="Calibri" w:cs="Calibri" w:eastAsia="Calibri" w:hAnsi="Calibri"/>
          <w:sz w:val="22"/>
          <w:szCs w:val="22"/>
        </w:rPr>
      </w:pPr>
      <w:r w:rsidDel="00000000" w:rsidR="00000000" w:rsidRPr="00000000">
        <w:rPr>
          <w:rFonts w:ascii="Verdana" w:cs="Verdana" w:eastAsia="Verdana" w:hAnsi="Verdana"/>
          <w:i w:val="1"/>
          <w:color w:val="93c47d"/>
          <w:rtl w:val="0"/>
        </w:rPr>
        <w:t xml:space="preserve">.</w:t>
      </w:r>
      <w:r w:rsidDel="00000000" w:rsidR="00000000" w:rsidRPr="00000000">
        <w:rPr>
          <w:rFonts w:ascii="Calibri" w:cs="Calibri" w:eastAsia="Calibri" w:hAnsi="Calibri"/>
          <w:sz w:val="22"/>
          <w:szCs w:val="22"/>
          <w:rtl w:val="0"/>
        </w:rPr>
        <w:t xml:space="preserve">The following Win-Points scoring is based on the concepts used in the standard Match Racing scoring rules.</w:t>
      </w:r>
    </w:p>
    <w:p w:rsidR="00000000" w:rsidDel="00000000" w:rsidP="00000000" w:rsidRDefault="00000000" w:rsidRPr="00000000" w14:paraId="000000BE">
      <w:pPr>
        <w:spacing w:after="160" w:line="300" w:lineRule="auto"/>
        <w:rPr>
          <w:rFonts w:ascii="Calibri" w:cs="Calibri" w:eastAsia="Calibri" w:hAnsi="Calibri"/>
          <w:b w:val="0"/>
          <w:color w:val="a5a5a5"/>
          <w:sz w:val="40"/>
          <w:szCs w:val="40"/>
        </w:rPr>
      </w:pPr>
      <w:r w:rsidDel="00000000" w:rsidR="00000000" w:rsidRPr="00000000">
        <w:rPr>
          <w:rFonts w:ascii="Calibri" w:cs="Calibri" w:eastAsia="Calibri" w:hAnsi="Calibri"/>
          <w:sz w:val="22"/>
          <w:szCs w:val="22"/>
          <w:rtl w:val="0"/>
        </w:rPr>
        <w:t xml:space="preserve">The following text is written to tie into the UKTRA Standard Sailing Instructions. Where other Sailing Instructions are used, some text may need to be edited.</w:t>
      </w:r>
      <w:r w:rsidDel="00000000" w:rsidR="00000000" w:rsidRPr="00000000">
        <w:rPr>
          <w:rtl w:val="0"/>
        </w:rPr>
      </w:r>
    </w:p>
    <w:p w:rsidR="00000000" w:rsidDel="00000000" w:rsidP="00000000" w:rsidRDefault="00000000" w:rsidRPr="00000000" w14:paraId="000000BF">
      <w:pPr>
        <w:numPr>
          <w:ilvl w:val="0"/>
          <w:numId w:val="4"/>
        </w:numPr>
        <w:spacing w:line="300" w:lineRule="auto"/>
        <w:ind w:left="360"/>
        <w:rPr>
          <w:rFonts w:ascii="Arial" w:cs="Arial" w:eastAsia="Arial" w:hAnsi="Arial"/>
        </w:rPr>
      </w:pPr>
      <w:r w:rsidDel="00000000" w:rsidR="00000000" w:rsidRPr="00000000">
        <w:rPr>
          <w:rFonts w:ascii="Arial" w:cs="Arial" w:eastAsia="Arial" w:hAnsi="Arial"/>
          <w:rtl w:val="0"/>
        </w:rPr>
        <w:t xml:space="preserve">Teams may race any other team one or more times in this Stage.</w:t>
      </w:r>
    </w:p>
    <w:p w:rsidR="00000000" w:rsidDel="00000000" w:rsidP="00000000" w:rsidRDefault="00000000" w:rsidRPr="00000000" w14:paraId="000000C0">
      <w:pPr>
        <w:numPr>
          <w:ilvl w:val="0"/>
          <w:numId w:val="4"/>
        </w:numPr>
        <w:spacing w:line="300" w:lineRule="auto"/>
        <w:ind w:left="360"/>
        <w:rPr>
          <w:rFonts w:ascii="Arial" w:cs="Arial" w:eastAsia="Arial" w:hAnsi="Arial"/>
        </w:rPr>
      </w:pPr>
      <w:r w:rsidDel="00000000" w:rsidR="00000000" w:rsidRPr="00000000">
        <w:rPr>
          <w:rFonts w:ascii="Arial" w:cs="Arial" w:eastAsia="Arial" w:hAnsi="Arial"/>
          <w:rtl w:val="0"/>
        </w:rPr>
        <w:t xml:space="preserve">If all teams have raced all other teams the same number of times when the stage is terminated, teams will be ranked on the basis of the first sentence of RRS D4.3(a) and ties will be broken using D4.4(a).</w:t>
      </w:r>
    </w:p>
    <w:p w:rsidR="00000000" w:rsidDel="00000000" w:rsidP="00000000" w:rsidRDefault="00000000" w:rsidRPr="00000000" w14:paraId="000000C1">
      <w:pPr>
        <w:numPr>
          <w:ilvl w:val="0"/>
          <w:numId w:val="4"/>
        </w:numPr>
        <w:spacing w:line="300" w:lineRule="auto"/>
        <w:ind w:left="360"/>
        <w:rPr>
          <w:rFonts w:ascii="Arial" w:cs="Arial" w:eastAsia="Arial" w:hAnsi="Arial"/>
        </w:rPr>
      </w:pPr>
      <w:r w:rsidDel="00000000" w:rsidR="00000000" w:rsidRPr="00000000">
        <w:rPr>
          <w:rFonts w:ascii="Arial" w:cs="Arial" w:eastAsia="Arial" w:hAnsi="Arial"/>
          <w:rtl w:val="0"/>
        </w:rPr>
        <w:t xml:space="preserve">RRS D4.3(b) is deleted.</w:t>
      </w:r>
    </w:p>
    <w:p w:rsidR="00000000" w:rsidDel="00000000" w:rsidP="00000000" w:rsidRDefault="00000000" w:rsidRPr="00000000" w14:paraId="000000C2">
      <w:pPr>
        <w:numPr>
          <w:ilvl w:val="0"/>
          <w:numId w:val="4"/>
        </w:numPr>
        <w:spacing w:line="300" w:lineRule="auto"/>
        <w:ind w:left="360"/>
        <w:rPr>
          <w:rFonts w:ascii="Arial" w:cs="Arial" w:eastAsia="Arial" w:hAnsi="Arial"/>
        </w:rPr>
      </w:pPr>
      <w:r w:rsidDel="00000000" w:rsidR="00000000" w:rsidRPr="00000000">
        <w:rPr>
          <w:rFonts w:ascii="Arial" w:cs="Arial" w:eastAsia="Arial" w:hAnsi="Arial"/>
          <w:rtl w:val="0"/>
        </w:rPr>
        <w:t xml:space="preserve">If, when the stage is terminated, all teams have raced all other teams at least once but not all teams have raced all other teams the same number of times, the following rules shall apply:</w:t>
      </w:r>
    </w:p>
    <w:p w:rsidR="00000000" w:rsidDel="00000000" w:rsidP="00000000" w:rsidRDefault="00000000" w:rsidRPr="00000000" w14:paraId="000000C3">
      <w:pPr>
        <w:numPr>
          <w:ilvl w:val="1"/>
          <w:numId w:val="4"/>
        </w:numPr>
        <w:spacing w:line="300" w:lineRule="auto"/>
        <w:ind w:left="720" w:hanging="360"/>
        <w:rPr>
          <w:rFonts w:ascii="Arial" w:cs="Arial" w:eastAsia="Arial" w:hAnsi="Arial"/>
        </w:rPr>
      </w:pPr>
      <w:r w:rsidDel="00000000" w:rsidR="00000000" w:rsidRPr="00000000">
        <w:rPr>
          <w:rFonts w:ascii="Arial" w:cs="Arial" w:eastAsia="Arial" w:hAnsi="Arial"/>
          <w:rtl w:val="0"/>
        </w:rPr>
        <w:t xml:space="preserve">One win-point shall be available for all the races sailed between any two teams, as follows:</w:t>
      </w:r>
    </w:p>
    <w:tbl>
      <w:tblPr>
        <w:tblStyle w:val="Table6"/>
        <w:tblW w:w="7562.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3598"/>
        <w:tblGridChange w:id="0">
          <w:tblGrid>
            <w:gridCol w:w="3964"/>
            <w:gridCol w:w="3598"/>
          </w:tblGrid>
        </w:tblGridChange>
      </w:tblGrid>
      <w:tr>
        <w:trPr>
          <w:cantSplit w:val="0"/>
          <w:tblHeader w:val="0"/>
        </w:trPr>
        <w:tc>
          <w:tcPr>
            <w:shd w:fill="f2f2f2" w:val="clear"/>
            <w:vAlign w:val="center"/>
          </w:tcPr>
          <w:p w:rsidR="00000000" w:rsidDel="00000000" w:rsidP="00000000" w:rsidRDefault="00000000" w:rsidRPr="00000000" w14:paraId="000000C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Number of races completed between any two teams</w:t>
            </w:r>
          </w:p>
        </w:tc>
        <w:tc>
          <w:tcPr>
            <w:shd w:fill="f2f2f2" w:val="clear"/>
            <w:vAlign w:val="center"/>
          </w:tcPr>
          <w:p w:rsidR="00000000" w:rsidDel="00000000" w:rsidP="00000000" w:rsidRDefault="00000000" w:rsidRPr="00000000" w14:paraId="000000C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Points for each win</w:t>
            </w:r>
          </w:p>
        </w:tc>
      </w:tr>
      <w:tr>
        <w:trPr>
          <w:cantSplit w:val="0"/>
          <w:trHeight w:val="427" w:hRule="atLeast"/>
          <w:tblHeader w:val="0"/>
        </w:trPr>
        <w:tc>
          <w:tcPr>
            <w:vAlign w:val="center"/>
          </w:tcPr>
          <w:p w:rsidR="00000000" w:rsidDel="00000000" w:rsidP="00000000" w:rsidRDefault="00000000" w:rsidRPr="00000000" w14:paraId="000000C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vAlign w:val="center"/>
          </w:tcPr>
          <w:p w:rsidR="00000000" w:rsidDel="00000000" w:rsidP="00000000" w:rsidRDefault="00000000" w:rsidRPr="00000000" w14:paraId="000000C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One win-point</w:t>
            </w:r>
          </w:p>
        </w:tc>
      </w:tr>
      <w:tr>
        <w:trPr>
          <w:cantSplit w:val="0"/>
          <w:trHeight w:val="427" w:hRule="atLeast"/>
          <w:tblHeader w:val="0"/>
        </w:trPr>
        <w:tc>
          <w:tcPr>
            <w:vAlign w:val="center"/>
          </w:tcPr>
          <w:p w:rsidR="00000000" w:rsidDel="00000000" w:rsidP="00000000" w:rsidRDefault="00000000" w:rsidRPr="00000000" w14:paraId="000000C8">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0C9">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Half win-point</w:t>
            </w:r>
          </w:p>
        </w:tc>
      </w:tr>
      <w:tr>
        <w:trPr>
          <w:cantSplit w:val="0"/>
          <w:trHeight w:val="427" w:hRule="atLeast"/>
          <w:tblHeader w:val="0"/>
        </w:trPr>
        <w:tc>
          <w:tcPr>
            <w:vAlign w:val="center"/>
          </w:tcPr>
          <w:p w:rsidR="00000000" w:rsidDel="00000000" w:rsidP="00000000" w:rsidRDefault="00000000" w:rsidRPr="00000000" w14:paraId="000000CA">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vAlign w:val="center"/>
          </w:tcPr>
          <w:p w:rsidR="00000000" w:rsidDel="00000000" w:rsidP="00000000" w:rsidRDefault="00000000" w:rsidRPr="00000000" w14:paraId="000000C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third of a win-point (etc.)</w:t>
            </w:r>
          </w:p>
        </w:tc>
      </w:tr>
    </w:tbl>
    <w:p w:rsidR="00000000" w:rsidDel="00000000" w:rsidP="00000000" w:rsidRDefault="00000000" w:rsidRPr="00000000" w14:paraId="000000CC">
      <w:pPr>
        <w:numPr>
          <w:ilvl w:val="1"/>
          <w:numId w:val="9"/>
        </w:numPr>
        <w:spacing w:line="300" w:lineRule="auto"/>
        <w:ind w:left="720" w:hanging="360"/>
        <w:rPr>
          <w:rFonts w:ascii="Arial" w:cs="Arial" w:eastAsia="Arial" w:hAnsi="Arial"/>
        </w:rPr>
      </w:pPr>
      <w:r w:rsidDel="00000000" w:rsidR="00000000" w:rsidRPr="00000000">
        <w:rPr>
          <w:rFonts w:ascii="Arial" w:cs="Arial" w:eastAsia="Arial" w:hAnsi="Arial"/>
          <w:rtl w:val="0"/>
        </w:rPr>
        <w:t xml:space="preserve">Teams will be ranked on the basis of the first sentence of RRS D4.3(a) and ties will be broken using D4.4(a) 'race wins' replaced by 'win-points'. The word 'points' retains its original meaning distinct from 'win-points'.</w:t>
      </w:r>
    </w:p>
    <w:p w:rsidR="00000000" w:rsidDel="00000000" w:rsidP="00000000" w:rsidRDefault="00000000" w:rsidRPr="00000000" w14:paraId="000000CD">
      <w:pPr>
        <w:numPr>
          <w:ilvl w:val="1"/>
          <w:numId w:val="9"/>
        </w:numPr>
        <w:spacing w:line="300" w:lineRule="auto"/>
        <w:ind w:left="720" w:hanging="360"/>
        <w:rPr>
          <w:rFonts w:ascii="Arial" w:cs="Arial" w:eastAsia="Arial" w:hAnsi="Arial"/>
        </w:rPr>
      </w:pPr>
      <w:r w:rsidDel="00000000" w:rsidR="00000000" w:rsidRPr="00000000">
        <w:rPr>
          <w:rFonts w:ascii="Arial" w:cs="Arial" w:eastAsia="Arial" w:hAnsi="Arial"/>
          <w:rtl w:val="0"/>
        </w:rPr>
        <w:t xml:space="preserve">If a team is penalised a race win, this is converted to win-points as follows:</w:t>
      </w:r>
    </w:p>
    <w:tbl>
      <w:tblPr>
        <w:tblStyle w:val="Table7"/>
        <w:tblW w:w="7562.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3598"/>
        <w:tblGridChange w:id="0">
          <w:tblGrid>
            <w:gridCol w:w="3964"/>
            <w:gridCol w:w="3598"/>
          </w:tblGrid>
        </w:tblGridChange>
      </w:tblGrid>
      <w:tr>
        <w:trPr>
          <w:cantSplit w:val="0"/>
          <w:tblHeader w:val="0"/>
        </w:trPr>
        <w:tc>
          <w:tcPr>
            <w:shd w:fill="f2f2f2" w:val="clear"/>
            <w:vAlign w:val="center"/>
          </w:tcPr>
          <w:p w:rsidR="00000000" w:rsidDel="00000000" w:rsidP="00000000" w:rsidRDefault="00000000" w:rsidRPr="00000000" w14:paraId="000000C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Minimum number of races completed between any two teams</w:t>
            </w:r>
          </w:p>
        </w:tc>
        <w:tc>
          <w:tcPr>
            <w:shd w:fill="f2f2f2" w:val="clear"/>
            <w:vAlign w:val="center"/>
          </w:tcPr>
          <w:p w:rsidR="00000000" w:rsidDel="00000000" w:rsidP="00000000" w:rsidRDefault="00000000" w:rsidRPr="00000000" w14:paraId="000000C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Points for each win</w:t>
            </w:r>
          </w:p>
        </w:tc>
      </w:tr>
      <w:tr>
        <w:trPr>
          <w:cantSplit w:val="0"/>
          <w:trHeight w:val="469" w:hRule="atLeast"/>
          <w:tblHeader w:val="0"/>
        </w:trPr>
        <w:tc>
          <w:tcPr>
            <w:vAlign w:val="center"/>
          </w:tcPr>
          <w:p w:rsidR="00000000" w:rsidDel="00000000" w:rsidP="00000000" w:rsidRDefault="00000000" w:rsidRPr="00000000" w14:paraId="000000D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vAlign w:val="center"/>
          </w:tcPr>
          <w:p w:rsidR="00000000" w:rsidDel="00000000" w:rsidP="00000000" w:rsidRDefault="00000000" w:rsidRPr="00000000" w14:paraId="000000D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One win-point</w:t>
            </w:r>
          </w:p>
        </w:tc>
      </w:tr>
      <w:tr>
        <w:trPr>
          <w:cantSplit w:val="0"/>
          <w:trHeight w:val="469" w:hRule="atLeast"/>
          <w:tblHeader w:val="0"/>
        </w:trPr>
        <w:tc>
          <w:tcPr>
            <w:vAlign w:val="center"/>
          </w:tcPr>
          <w:p w:rsidR="00000000" w:rsidDel="00000000" w:rsidP="00000000" w:rsidRDefault="00000000" w:rsidRPr="00000000" w14:paraId="000000D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vAlign w:val="center"/>
          </w:tcPr>
          <w:p w:rsidR="00000000" w:rsidDel="00000000" w:rsidP="00000000" w:rsidRDefault="00000000" w:rsidRPr="00000000" w14:paraId="000000D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Half win-point</w:t>
            </w:r>
          </w:p>
        </w:tc>
      </w:tr>
      <w:tr>
        <w:trPr>
          <w:cantSplit w:val="0"/>
          <w:trHeight w:val="469" w:hRule="atLeast"/>
          <w:tblHeader w:val="0"/>
        </w:trPr>
        <w:tc>
          <w:tcPr>
            <w:vAlign w:val="center"/>
          </w:tcPr>
          <w:p w:rsidR="00000000" w:rsidDel="00000000" w:rsidP="00000000" w:rsidRDefault="00000000" w:rsidRPr="00000000" w14:paraId="000000D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tc>
        <w:tc>
          <w:tcPr>
            <w:vAlign w:val="center"/>
          </w:tcPr>
          <w:p w:rsidR="00000000" w:rsidDel="00000000" w:rsidP="00000000" w:rsidRDefault="00000000" w:rsidRPr="00000000" w14:paraId="000000D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third of a win-point (etc.)</w:t>
            </w:r>
          </w:p>
        </w:tc>
      </w:tr>
    </w:tbl>
    <w:p w:rsidR="00000000" w:rsidDel="00000000" w:rsidP="00000000" w:rsidRDefault="00000000" w:rsidRPr="00000000" w14:paraId="000000D6">
      <w:pPr>
        <w:spacing w:after="160" w:line="300" w:lineRule="auto"/>
        <w:ind w:left="1156" w:firstLine="0"/>
        <w:rPr>
          <w:rFonts w:ascii="Arial" w:cs="Arial" w:eastAsia="Arial" w:hAnsi="Arial"/>
        </w:rPr>
      </w:pPr>
      <w:r w:rsidDel="00000000" w:rsidR="00000000" w:rsidRPr="00000000">
        <w:rPr>
          <w:rFonts w:ascii="Arial" w:cs="Arial" w:eastAsia="Arial" w:hAnsi="Arial"/>
          <w:rtl w:val="0"/>
        </w:rPr>
        <w:t xml:space="preserve">for other penalties this is apportioned pro-rata e.g. half a race win is half that given above</w:t>
      </w:r>
    </w:p>
    <w:p w:rsidR="00000000" w:rsidDel="00000000" w:rsidP="00000000" w:rsidRDefault="00000000" w:rsidRPr="00000000" w14:paraId="000000D7">
      <w:pPr>
        <w:numPr>
          <w:ilvl w:val="1"/>
          <w:numId w:val="9"/>
        </w:numPr>
        <w:spacing w:line="300" w:lineRule="auto"/>
        <w:ind w:left="720" w:hanging="360"/>
        <w:rPr>
          <w:rFonts w:ascii="Arial" w:cs="Arial" w:eastAsia="Arial" w:hAnsi="Arial"/>
        </w:rPr>
      </w:pPr>
      <w:r w:rsidDel="00000000" w:rsidR="00000000" w:rsidRPr="00000000">
        <w:rPr>
          <w:rFonts w:ascii="Arial" w:cs="Arial" w:eastAsia="Arial" w:hAnsi="Arial"/>
          <w:rtl w:val="0"/>
        </w:rPr>
        <w:t xml:space="preserve">When a race is abandoned; win-points will be apportioned pro-rata according to the table in SI J1.2(b)</w:t>
      </w:r>
    </w:p>
    <w:p w:rsidR="00000000" w:rsidDel="00000000" w:rsidP="00000000" w:rsidRDefault="00000000" w:rsidRPr="00000000" w14:paraId="000000D8">
      <w:pPr>
        <w:numPr>
          <w:ilvl w:val="0"/>
          <w:numId w:val="9"/>
        </w:numPr>
        <w:spacing w:line="300" w:lineRule="auto"/>
        <w:ind w:left="360"/>
        <w:rPr>
          <w:rFonts w:ascii="Arial" w:cs="Arial" w:eastAsia="Arial" w:hAnsi="Arial"/>
        </w:rPr>
      </w:pPr>
      <w:r w:rsidDel="00000000" w:rsidR="00000000" w:rsidRPr="00000000">
        <w:rPr>
          <w:rFonts w:ascii="Arial" w:cs="Arial" w:eastAsia="Arial" w:hAnsi="Arial"/>
          <w:rtl w:val="0"/>
        </w:rPr>
        <w:t xml:space="preserve">If, when the stage is terminated, not all teams have sailed all other teams at least once, teams shall be ranked on the basis of UKTRA Standard SI Addendum H (HLS).</w:t>
      </w:r>
    </w:p>
    <w:p w:rsidR="00000000" w:rsidDel="00000000" w:rsidP="00000000" w:rsidRDefault="00000000" w:rsidRPr="00000000" w14:paraId="000000D9">
      <w:pPr>
        <w:tabs>
          <w:tab w:val="left" w:leader="none" w:pos="1080"/>
        </w:tabs>
        <w:spacing w:before="60" w:lineRule="auto"/>
        <w:rPr>
          <w:rFonts w:ascii="Verdana" w:cs="Verdana" w:eastAsia="Verdana" w:hAnsi="Verdana"/>
          <w:i w:val="1"/>
          <w:color w:val="93c47d"/>
        </w:rPr>
      </w:pPr>
      <w:r w:rsidDel="00000000" w:rsidR="00000000" w:rsidRPr="00000000">
        <w:rPr>
          <w:rtl w:val="0"/>
        </w:rPr>
      </w:r>
    </w:p>
    <w:p w:rsidR="00000000" w:rsidDel="00000000" w:rsidP="00000000" w:rsidRDefault="00000000" w:rsidRPr="00000000" w14:paraId="000000DA">
      <w:pPr>
        <w:pStyle w:val="Heading1"/>
        <w:pageBreakBefore w:val="1"/>
        <w:tabs>
          <w:tab w:val="left" w:leader="none" w:pos="1080"/>
        </w:tabs>
        <w:spacing w:after="0" w:before="0" w:lineRule="auto"/>
        <w:ind w:right="130"/>
        <w:jc w:val="both"/>
        <w:rPr>
          <w:color w:val="000000"/>
        </w:rPr>
      </w:pPr>
      <w:r w:rsidDel="00000000" w:rsidR="00000000" w:rsidRPr="00000000">
        <w:rPr>
          <w:color w:val="000000"/>
          <w:rtl w:val="0"/>
        </w:rPr>
        <w:t xml:space="preserve">Addendum K: When Boats are Supplied by the Organising Authority</w:t>
      </w:r>
    </w:p>
    <w:p w:rsidR="00000000" w:rsidDel="00000000" w:rsidP="00000000" w:rsidRDefault="00000000" w:rsidRPr="00000000" w14:paraId="000000DB">
      <w:pPr>
        <w:tabs>
          <w:tab w:val="left" w:leader="none" w:pos="567"/>
        </w:tabs>
        <w:spacing w:before="120" w:line="264" w:lineRule="auto"/>
        <w:ind w:left="567" w:hanging="567"/>
        <w:jc w:val="both"/>
        <w:rPr>
          <w:rFonts w:ascii="Verdana" w:cs="Verdana" w:eastAsia="Verdana" w:hAnsi="Verdana"/>
          <w:i w:val="1"/>
        </w:rPr>
      </w:pPr>
      <w:r w:rsidDel="00000000" w:rsidR="00000000" w:rsidRPr="00000000">
        <w:rPr>
          <w:rFonts w:ascii="Verdana" w:cs="Verdana" w:eastAsia="Verdana" w:hAnsi="Verdana"/>
          <w:rtl w:val="0"/>
        </w:rPr>
        <w:t xml:space="preserve">K1</w:t>
        <w:tab/>
      </w:r>
      <w:r w:rsidDel="00000000" w:rsidR="00000000" w:rsidRPr="00000000">
        <w:rPr>
          <w:rFonts w:ascii="Verdana" w:cs="Verdana" w:eastAsia="Verdana" w:hAnsi="Verdana"/>
          <w:smallCaps w:val="1"/>
          <w:rtl w:val="0"/>
        </w:rPr>
        <w:t xml:space="preserve">EQUALISATION AND ALLOCATION</w:t>
      </w:r>
      <w:r w:rsidDel="00000000" w:rsidR="00000000" w:rsidRPr="00000000">
        <w:rPr>
          <w:rtl w:val="0"/>
        </w:rPr>
      </w:r>
    </w:p>
    <w:p w:rsidR="00000000" w:rsidDel="00000000" w:rsidP="00000000" w:rsidRDefault="00000000" w:rsidRPr="00000000" w14:paraId="000000DC">
      <w:pPr>
        <w:numPr>
          <w:ilvl w:val="0"/>
          <w:numId w:val="10"/>
        </w:numPr>
        <w:pBdr>
          <w:top w:space="0" w:sz="0" w:val="nil"/>
          <w:left w:space="0" w:sz="0" w:val="nil"/>
          <w:bottom w:space="0" w:sz="0" w:val="nil"/>
          <w:right w:space="0" w:sz="0" w:val="nil"/>
          <w:between w:space="0" w:sz="0" w:val="nil"/>
        </w:pBdr>
        <w:tabs>
          <w:tab w:val="left" w:leader="none" w:pos="964"/>
        </w:tabs>
        <w:spacing w:before="60" w:line="264" w:lineRule="auto"/>
        <w:ind w:left="964" w:hanging="397"/>
        <w:rPr>
          <w:rFonts w:ascii="Verdana" w:cs="Verdana" w:eastAsia="Verdana" w:hAnsi="Verdana"/>
          <w:color w:val="000000"/>
        </w:rPr>
      </w:pPr>
      <w:r w:rsidDel="00000000" w:rsidR="00000000" w:rsidRPr="00000000">
        <w:rPr>
          <w:rFonts w:ascii="Verdana" w:cs="Verdana" w:eastAsia="Verdana" w:hAnsi="Verdana"/>
          <w:color w:val="000000"/>
          <w:rtl w:val="0"/>
        </w:rPr>
        <w:t xml:space="preserve">The </w:t>
      </w:r>
      <w:r w:rsidDel="00000000" w:rsidR="00000000" w:rsidRPr="00000000">
        <w:rPr>
          <w:rFonts w:ascii="Verdana" w:cs="Verdana" w:eastAsia="Verdana" w:hAnsi="Verdana"/>
          <w:rtl w:val="0"/>
        </w:rPr>
        <w:t xml:space="preserve">organising</w:t>
      </w:r>
      <w:r w:rsidDel="00000000" w:rsidR="00000000" w:rsidRPr="00000000">
        <w:rPr>
          <w:rFonts w:ascii="Verdana" w:cs="Verdana" w:eastAsia="Verdana" w:hAnsi="Verdana"/>
          <w:color w:val="000000"/>
          <w:rtl w:val="0"/>
        </w:rPr>
        <w:t xml:space="preserve"> authority and race committee will take reasonable steps to equalise the boats.</w:t>
      </w:r>
    </w:p>
    <w:p w:rsidR="00000000" w:rsidDel="00000000" w:rsidP="00000000" w:rsidRDefault="00000000" w:rsidRPr="00000000" w14:paraId="000000DD">
      <w:pPr>
        <w:numPr>
          <w:ilvl w:val="0"/>
          <w:numId w:val="10"/>
        </w:numPr>
        <w:pBdr>
          <w:top w:space="0" w:sz="0" w:val="nil"/>
          <w:left w:space="0" w:sz="0" w:val="nil"/>
          <w:bottom w:space="0" w:sz="0" w:val="nil"/>
          <w:right w:space="0" w:sz="0" w:val="nil"/>
          <w:between w:space="0" w:sz="0" w:val="nil"/>
        </w:pBdr>
        <w:tabs>
          <w:tab w:val="left" w:leader="none" w:pos="964"/>
        </w:tabs>
        <w:spacing w:before="60" w:line="264" w:lineRule="auto"/>
        <w:ind w:left="964" w:hanging="397"/>
        <w:rPr>
          <w:rFonts w:ascii="Verdana" w:cs="Verdana" w:eastAsia="Verdana" w:hAnsi="Verdana"/>
          <w:color w:val="000000"/>
        </w:rPr>
      </w:pPr>
      <w:r w:rsidDel="00000000" w:rsidR="00000000" w:rsidRPr="00000000">
        <w:rPr>
          <w:rFonts w:ascii="Verdana" w:cs="Verdana" w:eastAsia="Verdana" w:hAnsi="Verdana"/>
          <w:color w:val="000000"/>
          <w:rtl w:val="0"/>
        </w:rPr>
        <w:t xml:space="preserve">The race committee will allocate the boats to be used in each race.</w:t>
      </w:r>
    </w:p>
    <w:p w:rsidR="00000000" w:rsidDel="00000000" w:rsidP="00000000" w:rsidRDefault="00000000" w:rsidRPr="00000000" w14:paraId="000000DE">
      <w:pPr>
        <w:numPr>
          <w:ilvl w:val="0"/>
          <w:numId w:val="10"/>
        </w:numPr>
        <w:pBdr>
          <w:top w:space="0" w:sz="0" w:val="nil"/>
          <w:left w:space="0" w:sz="0" w:val="nil"/>
          <w:bottom w:space="0" w:sz="0" w:val="nil"/>
          <w:right w:space="0" w:sz="0" w:val="nil"/>
          <w:between w:space="0" w:sz="0" w:val="nil"/>
        </w:pBdr>
        <w:tabs>
          <w:tab w:val="left" w:leader="none" w:pos="964"/>
        </w:tabs>
        <w:spacing w:before="60" w:line="264" w:lineRule="auto"/>
        <w:ind w:left="964" w:hanging="39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Neither the allocation of boats, nor any variation between the boats and their equipment, shall be grounds for redress. This changes RRS 62.1.</w:t>
      </w:r>
    </w:p>
    <w:p w:rsidR="00000000" w:rsidDel="00000000" w:rsidP="00000000" w:rsidRDefault="00000000" w:rsidRPr="00000000" w14:paraId="000000DF">
      <w:pPr>
        <w:tabs>
          <w:tab w:val="left" w:leader="none" w:pos="567"/>
          <w:tab w:val="left" w:leader="none" w:pos="630"/>
          <w:tab w:val="left" w:leader="none" w:pos="993"/>
        </w:tabs>
        <w:spacing w:before="12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K2</w:t>
        <w:tab/>
        <w:t xml:space="preserve">(a)</w:t>
        <w:tab/>
        <w:t xml:space="preserve">Supplied boats shall be deemed to conform to their class rules.</w:t>
      </w:r>
    </w:p>
    <w:p w:rsidR="00000000" w:rsidDel="00000000" w:rsidP="00000000" w:rsidRDefault="00000000" w:rsidRPr="00000000" w14:paraId="000000E0">
      <w:pPr>
        <w:tabs>
          <w:tab w:val="left" w:leader="none" w:pos="567"/>
          <w:tab w:val="left" w:leader="none" w:pos="630"/>
          <w:tab w:val="left" w:leader="none" w:pos="993"/>
        </w:tabs>
        <w:spacing w:before="60" w:line="264" w:lineRule="auto"/>
        <w:ind w:left="567" w:hanging="567"/>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(b)</w:t>
        <w:tab/>
        <w:t xml:space="preserve">When class rules change RRS 42, such changes shall not apply.</w:t>
      </w:r>
    </w:p>
    <w:p w:rsidR="00000000" w:rsidDel="00000000" w:rsidP="00000000" w:rsidRDefault="00000000" w:rsidRPr="00000000" w14:paraId="000000E1">
      <w:pPr>
        <w:tabs>
          <w:tab w:val="left" w:leader="none" w:pos="567"/>
        </w:tabs>
        <w:spacing w:before="120" w:line="264" w:lineRule="auto"/>
        <w:ind w:left="567" w:hanging="567"/>
        <w:jc w:val="both"/>
        <w:rPr>
          <w:rFonts w:ascii="Verdana" w:cs="Verdana" w:eastAsia="Verdana" w:hAnsi="Verdana"/>
          <w:smallCaps w:val="1"/>
        </w:rPr>
      </w:pPr>
      <w:r w:rsidDel="00000000" w:rsidR="00000000" w:rsidRPr="00000000">
        <w:rPr>
          <w:rFonts w:ascii="Verdana" w:cs="Verdana" w:eastAsia="Verdana" w:hAnsi="Verdana"/>
          <w:rtl w:val="0"/>
        </w:rPr>
        <w:t xml:space="preserve">K3</w:t>
        <w:tab/>
      </w:r>
      <w:r w:rsidDel="00000000" w:rsidR="00000000" w:rsidRPr="00000000">
        <w:rPr>
          <w:rFonts w:ascii="Verdana" w:cs="Verdana" w:eastAsia="Verdana" w:hAnsi="Verdana"/>
          <w:smallCaps w:val="1"/>
          <w:rtl w:val="0"/>
        </w:rPr>
        <w:t xml:space="preserve">RESPONSIBILITY FOR A BOAT</w:t>
      </w:r>
    </w:p>
    <w:p w:rsidR="00000000" w:rsidDel="00000000" w:rsidP="00000000" w:rsidRDefault="00000000" w:rsidRPr="00000000" w14:paraId="000000E2">
      <w:pPr>
        <w:numPr>
          <w:ilvl w:val="0"/>
          <w:numId w:val="8"/>
        </w:numPr>
        <w:tabs>
          <w:tab w:val="left" w:leader="none" w:pos="964"/>
        </w:tabs>
        <w:spacing w:before="60" w:line="264" w:lineRule="auto"/>
        <w:ind w:left="964" w:hanging="397"/>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 boat shall remain the responsibility of the team until handed over to the race committee or the next team to use that boat. Boats shall be handed over as empty of water as practical and in racing trim.</w:t>
      </w:r>
    </w:p>
    <w:p w:rsidR="00000000" w:rsidDel="00000000" w:rsidP="00000000" w:rsidRDefault="00000000" w:rsidRPr="00000000" w14:paraId="000000E3">
      <w:pPr>
        <w:numPr>
          <w:ilvl w:val="0"/>
          <w:numId w:val="8"/>
        </w:numPr>
        <w:tabs>
          <w:tab w:val="left" w:leader="none" w:pos="964"/>
        </w:tabs>
        <w:spacing w:before="60" w:line="264" w:lineRule="auto"/>
        <w:ind w:left="964" w:hanging="397"/>
        <w:jc w:val="both"/>
        <w:rPr>
          <w:rFonts w:ascii="Verdana" w:cs="Verdana" w:eastAsia="Verdana" w:hAnsi="Verdana"/>
          <w:color w:val="000000"/>
        </w:rPr>
      </w:pPr>
      <w:r w:rsidDel="00000000" w:rsidR="00000000" w:rsidRPr="00000000">
        <w:rPr>
          <w:rFonts w:ascii="Verdana" w:cs="Verdana" w:eastAsia="Verdana" w:hAnsi="Verdana"/>
          <w:rtl w:val="0"/>
        </w:rPr>
        <w:t xml:space="preserve">Competitors are responsible for inspecting their boats before racing.</w:t>
      </w:r>
      <w:r w:rsidDel="00000000" w:rsidR="00000000" w:rsidRPr="00000000">
        <w:rPr>
          <w:rtl w:val="0"/>
        </w:rPr>
      </w:r>
    </w:p>
    <w:p w:rsidR="00000000" w:rsidDel="00000000" w:rsidP="00000000" w:rsidRDefault="00000000" w:rsidRPr="00000000" w14:paraId="000000E4">
      <w:pPr>
        <w:numPr>
          <w:ilvl w:val="0"/>
          <w:numId w:val="8"/>
        </w:numPr>
        <w:tabs>
          <w:tab w:val="left" w:leader="none" w:pos="964"/>
        </w:tabs>
        <w:spacing w:before="60" w:line="264" w:lineRule="auto"/>
        <w:ind w:left="964" w:hanging="397"/>
        <w:jc w:val="both"/>
        <w:rPr>
          <w:rFonts w:ascii="Verdana" w:cs="Verdana" w:eastAsia="Verdana" w:hAnsi="Verdana"/>
          <w:color w:val="000000"/>
        </w:rPr>
      </w:pPr>
      <w:r w:rsidDel="00000000" w:rsidR="00000000" w:rsidRPr="00000000">
        <w:rPr>
          <w:rFonts w:ascii="Verdana" w:cs="Verdana" w:eastAsia="Verdana" w:hAnsi="Verdana"/>
          <w:rtl w:val="0"/>
        </w:rPr>
        <w:t xml:space="preserve">Competitors shall report any defects, damage or breakdown to the race committee at the first reasonable opportunity.</w:t>
      </w:r>
      <w:r w:rsidDel="00000000" w:rsidR="00000000" w:rsidRPr="00000000">
        <w:rPr>
          <w:rtl w:val="0"/>
        </w:rPr>
      </w:r>
    </w:p>
    <w:p w:rsidR="00000000" w:rsidDel="00000000" w:rsidP="00000000" w:rsidRDefault="00000000" w:rsidRPr="00000000" w14:paraId="000000E5">
      <w:pPr>
        <w:numPr>
          <w:ilvl w:val="0"/>
          <w:numId w:val="8"/>
        </w:numPr>
        <w:tabs>
          <w:tab w:val="left" w:leader="none" w:pos="964"/>
        </w:tabs>
        <w:spacing w:before="60" w:line="264" w:lineRule="auto"/>
        <w:ind w:left="964" w:hanging="397"/>
        <w:jc w:val="both"/>
        <w:rPr>
          <w:rFonts w:ascii="Verdana" w:cs="Verdana" w:eastAsia="Verdana" w:hAnsi="Verdana"/>
          <w:color w:val="000000"/>
        </w:rPr>
      </w:pPr>
      <w:r w:rsidDel="00000000" w:rsidR="00000000" w:rsidRPr="00000000">
        <w:rPr>
          <w:rFonts w:ascii="Verdana" w:cs="Verdana" w:eastAsia="Verdana" w:hAnsi="Verdana"/>
          <w:rtl w:val="0"/>
        </w:rPr>
        <w:t xml:space="preserve">When to continue racing after damage or a breakdown risks further damage to the boat, she shall retire immediately.</w:t>
      </w:r>
      <w:r w:rsidDel="00000000" w:rsidR="00000000" w:rsidRPr="00000000">
        <w:rPr>
          <w:rtl w:val="0"/>
        </w:rPr>
      </w:r>
    </w:p>
    <w:p w:rsidR="00000000" w:rsidDel="00000000" w:rsidP="00000000" w:rsidRDefault="00000000" w:rsidRPr="00000000" w14:paraId="000000E6">
      <w:pPr>
        <w:tabs>
          <w:tab w:val="left" w:leader="none" w:pos="567"/>
        </w:tabs>
        <w:spacing w:before="120" w:line="264" w:lineRule="auto"/>
        <w:jc w:val="both"/>
        <w:rPr>
          <w:rFonts w:ascii="Verdana" w:cs="Verdana" w:eastAsia="Verdana" w:hAnsi="Verdana"/>
        </w:rPr>
      </w:pPr>
      <w:r w:rsidDel="00000000" w:rsidR="00000000" w:rsidRPr="00000000">
        <w:rPr>
          <w:rFonts w:ascii="Verdana" w:cs="Verdana" w:eastAsia="Verdana" w:hAnsi="Verdana"/>
          <w:rtl w:val="0"/>
        </w:rPr>
        <w:t xml:space="preserve">K4</w:t>
        <w:tab/>
        <w:t xml:space="preserve">PROHIBITED ACTIONS</w:t>
      </w:r>
    </w:p>
    <w:p w:rsidR="00000000" w:rsidDel="00000000" w:rsidP="00000000" w:rsidRDefault="00000000" w:rsidRPr="00000000" w14:paraId="000000E7">
      <w:pPr>
        <w:tabs>
          <w:tab w:val="left" w:leader="none" w:pos="964"/>
        </w:tabs>
        <w:spacing w:before="60" w:line="264" w:lineRule="auto"/>
        <w:ind w:left="964" w:hanging="397"/>
        <w:jc w:val="both"/>
        <w:rPr>
          <w:rFonts w:ascii="Verdana" w:cs="Verdana" w:eastAsia="Verdana" w:hAnsi="Verdana"/>
        </w:rPr>
      </w:pPr>
      <w:r w:rsidDel="00000000" w:rsidR="00000000" w:rsidRPr="00000000">
        <w:rPr>
          <w:rFonts w:ascii="Verdana" w:cs="Verdana" w:eastAsia="Verdana" w:hAnsi="Verdana"/>
          <w:rtl w:val="0"/>
        </w:rPr>
        <w:t xml:space="preserve">(a) Adjusting or altering the tension of standing rigging, excluding the backstay when fitted, except with the authorisation of the race committee;</w:t>
      </w:r>
    </w:p>
    <w:p w:rsidR="00000000" w:rsidDel="00000000" w:rsidP="00000000" w:rsidRDefault="00000000" w:rsidRPr="00000000" w14:paraId="000000E8">
      <w:pPr>
        <w:tabs>
          <w:tab w:val="left" w:leader="none" w:pos="964"/>
        </w:tabs>
        <w:spacing w:before="60" w:line="264" w:lineRule="auto"/>
        <w:ind w:left="964" w:hanging="397"/>
        <w:jc w:val="both"/>
        <w:rPr>
          <w:rFonts w:ascii="Verdana" w:cs="Verdana" w:eastAsia="Verdana" w:hAnsi="Verdana"/>
        </w:rPr>
      </w:pPr>
      <w:r w:rsidDel="00000000" w:rsidR="00000000" w:rsidRPr="00000000">
        <w:rPr>
          <w:rFonts w:ascii="Verdana" w:cs="Verdana" w:eastAsia="Verdana" w:hAnsi="Verdana"/>
          <w:rtl w:val="0"/>
        </w:rPr>
        <w:t xml:space="preserve">(b)</w:t>
        <w:tab/>
        <w:t xml:space="preserve">Adding to, omitting or altering the equipment supplied, including cutting or shortening any sheets, control lines or other running rigging;</w:t>
      </w:r>
    </w:p>
    <w:p w:rsidR="00000000" w:rsidDel="00000000" w:rsidP="00000000" w:rsidRDefault="00000000" w:rsidRPr="00000000" w14:paraId="000000E9">
      <w:pPr>
        <w:tabs>
          <w:tab w:val="left" w:leader="none" w:pos="964"/>
        </w:tabs>
        <w:spacing w:before="60" w:line="264" w:lineRule="auto"/>
        <w:ind w:left="964" w:hanging="397"/>
        <w:rPr>
          <w:rFonts w:ascii="Verdana" w:cs="Verdana" w:eastAsia="Verdana" w:hAnsi="Verdana"/>
        </w:rPr>
      </w:pPr>
      <w:r w:rsidDel="00000000" w:rsidR="00000000" w:rsidRPr="00000000">
        <w:rPr>
          <w:rFonts w:ascii="Verdana" w:cs="Verdana" w:eastAsia="Verdana" w:hAnsi="Verdana"/>
          <w:rtl w:val="0"/>
        </w:rPr>
        <w:t xml:space="preserve">(c)</w:t>
        <w:tab/>
        <w:t xml:space="preserve">Removing or replacing any equipment without the consent of the race committee;</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964"/>
        </w:tabs>
        <w:spacing w:before="60" w:line="264" w:lineRule="auto"/>
        <w:ind w:left="964" w:hanging="397"/>
        <w:jc w:val="both"/>
        <w:rPr>
          <w:rFonts w:ascii="Verdana" w:cs="Verdana" w:eastAsia="Verdana" w:hAnsi="Verdana"/>
        </w:rPr>
      </w:pPr>
      <w:r w:rsidDel="00000000" w:rsidR="00000000" w:rsidRPr="00000000">
        <w:rPr>
          <w:rFonts w:ascii="Verdana" w:cs="Verdana" w:eastAsia="Verdana" w:hAnsi="Verdana"/>
          <w:rtl w:val="0"/>
        </w:rPr>
        <w:t xml:space="preserve">(d)</w:t>
        <w:tab/>
        <w:t xml:space="preserve">Marking directly on the hull or deck with permanent ink;</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964"/>
        </w:tabs>
        <w:spacing w:before="60" w:line="264" w:lineRule="auto"/>
        <w:ind w:left="964" w:hanging="397"/>
        <w:jc w:val="both"/>
        <w:rPr>
          <w:rFonts w:ascii="Verdana" w:cs="Verdana" w:eastAsia="Verdana" w:hAnsi="Verdana"/>
        </w:rPr>
      </w:pPr>
      <w:r w:rsidDel="00000000" w:rsidR="00000000" w:rsidRPr="00000000">
        <w:rPr>
          <w:rFonts w:ascii="Verdana" w:cs="Verdana" w:eastAsia="Verdana" w:hAnsi="Verdana"/>
          <w:rtl w:val="0"/>
        </w:rPr>
        <w:t xml:space="preserve">(e)</w:t>
        <w:tab/>
        <w:t xml:space="preserve">Perforating sails, even to attach tell tales;</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964"/>
        </w:tabs>
        <w:spacing w:before="60" w:line="264" w:lineRule="auto"/>
        <w:ind w:left="964" w:hanging="397"/>
        <w:jc w:val="both"/>
        <w:rPr>
          <w:rFonts w:ascii="Verdana" w:cs="Verdana" w:eastAsia="Verdana" w:hAnsi="Verdana"/>
        </w:rPr>
      </w:pPr>
      <w:r w:rsidDel="00000000" w:rsidR="00000000" w:rsidRPr="00000000">
        <w:rPr>
          <w:rFonts w:ascii="Verdana" w:cs="Verdana" w:eastAsia="Verdana" w:hAnsi="Verdana"/>
          <w:rtl w:val="0"/>
        </w:rPr>
        <w:t xml:space="preserve">(f)</w:t>
        <w:tab/>
        <w:t xml:space="preserve">Boarding or using a boat without the consent of the race committee.</w:t>
      </w:r>
    </w:p>
    <w:p w:rsidR="00000000" w:rsidDel="00000000" w:rsidP="00000000" w:rsidRDefault="00000000" w:rsidRPr="00000000" w14:paraId="000000ED">
      <w:pPr>
        <w:tabs>
          <w:tab w:val="left" w:leader="none" w:pos="567"/>
        </w:tabs>
        <w:spacing w:before="120" w:line="264" w:lineRule="auto"/>
        <w:jc w:val="both"/>
        <w:rPr>
          <w:rFonts w:ascii="Verdana" w:cs="Verdana" w:eastAsia="Verdana" w:hAnsi="Verdana"/>
        </w:rPr>
      </w:pPr>
      <w:r w:rsidDel="00000000" w:rsidR="00000000" w:rsidRPr="00000000">
        <w:rPr>
          <w:rFonts w:ascii="Verdana" w:cs="Verdana" w:eastAsia="Verdana" w:hAnsi="Verdana"/>
          <w:rtl w:val="0"/>
        </w:rPr>
        <w:t xml:space="preserve">K5</w:t>
        <w:tab/>
      </w:r>
      <w:r w:rsidDel="00000000" w:rsidR="00000000" w:rsidRPr="00000000">
        <w:rPr>
          <w:rFonts w:ascii="Verdana" w:cs="Verdana" w:eastAsia="Verdana" w:hAnsi="Verdana"/>
          <w:smallCaps w:val="1"/>
          <w:rtl w:val="0"/>
        </w:rPr>
        <w:t xml:space="preserve">REQUIRED ACTIONS AT END OF EACH DAY</w:t>
      </w:r>
      <w:r w:rsidDel="00000000" w:rsidR="00000000" w:rsidRPr="00000000">
        <w:rPr>
          <w:rtl w:val="0"/>
        </w:rPr>
      </w:r>
    </w:p>
    <w:p w:rsidR="00000000" w:rsidDel="00000000" w:rsidP="00000000" w:rsidRDefault="00000000" w:rsidRPr="00000000" w14:paraId="000000EE">
      <w:pPr>
        <w:pBdr>
          <w:right w:color="ffffff" w:space="4" w:sz="4" w:val="single"/>
        </w:pBdr>
        <w:tabs>
          <w:tab w:val="left" w:leader="none" w:pos="567"/>
          <w:tab w:val="left" w:leader="none" w:pos="630"/>
        </w:tabs>
        <w:spacing w:before="40" w:line="264" w:lineRule="auto"/>
        <w:jc w:val="both"/>
        <w:rPr>
          <w:rFonts w:ascii="Verdana" w:cs="Verdana" w:eastAsia="Verdana" w:hAnsi="Verdana"/>
        </w:rPr>
      </w:pPr>
      <w:r w:rsidDel="00000000" w:rsidR="00000000" w:rsidRPr="00000000">
        <w:rPr>
          <w:rFonts w:ascii="Verdana" w:cs="Verdana" w:eastAsia="Verdana" w:hAnsi="Verdana"/>
          <w:rtl w:val="0"/>
        </w:rPr>
        <w:tab/>
        <w:t xml:space="preserve">At the end of each sailing day, the crew shall complete the following tasks:</w:t>
      </w:r>
    </w:p>
    <w:p w:rsidR="00000000" w:rsidDel="00000000" w:rsidP="00000000" w:rsidRDefault="00000000" w:rsidRPr="00000000" w14:paraId="000000EF">
      <w:pPr>
        <w:numPr>
          <w:ilvl w:val="2"/>
          <w:numId w:val="1"/>
        </w:numPr>
        <w:pBdr>
          <w:right w:color="ffffff" w:space="4" w:sz="4" w:val="single"/>
        </w:pBdr>
        <w:tabs>
          <w:tab w:val="left" w:leader="none" w:pos="1080"/>
        </w:tabs>
        <w:spacing w:before="60" w:line="264" w:lineRule="auto"/>
        <w:ind w:left="964" w:hanging="448"/>
        <w:rPr/>
      </w:pPr>
      <w:r w:rsidDel="00000000" w:rsidR="00000000" w:rsidRPr="00000000">
        <w:rPr>
          <w:rFonts w:ascii="Verdana" w:cs="Verdana" w:eastAsia="Verdana" w:hAnsi="Verdana"/>
          <w:rtl w:val="0"/>
        </w:rPr>
        <w:t xml:space="preserve">Sails shall be rolled, bagged and placed as directed.</w:t>
      </w:r>
      <w:r w:rsidDel="00000000" w:rsidR="00000000" w:rsidRPr="00000000">
        <w:rPr>
          <w:rtl w:val="0"/>
        </w:rPr>
      </w:r>
    </w:p>
    <w:p w:rsidR="00000000" w:rsidDel="00000000" w:rsidP="00000000" w:rsidRDefault="00000000" w:rsidRPr="00000000" w14:paraId="000000F0">
      <w:pPr>
        <w:numPr>
          <w:ilvl w:val="2"/>
          <w:numId w:val="1"/>
        </w:numPr>
        <w:pBdr>
          <w:right w:color="ffffff" w:space="4" w:sz="4" w:val="single"/>
        </w:pBdr>
        <w:tabs>
          <w:tab w:val="left" w:leader="none" w:pos="1080"/>
        </w:tabs>
        <w:spacing w:before="60" w:line="264" w:lineRule="auto"/>
        <w:ind w:left="964" w:hanging="448"/>
        <w:rPr/>
      </w:pPr>
      <w:r w:rsidDel="00000000" w:rsidR="00000000" w:rsidRPr="00000000">
        <w:rPr>
          <w:rFonts w:ascii="Verdana" w:cs="Verdana" w:eastAsia="Verdana" w:hAnsi="Verdana"/>
          <w:rtl w:val="0"/>
        </w:rPr>
        <w:t xml:space="preserve">The boat shall be left in the same state of cleanliness as when first boarded that day.</w:t>
      </w:r>
      <w:r w:rsidDel="00000000" w:rsidR="00000000" w:rsidRPr="00000000">
        <w:rPr>
          <w:rtl w:val="0"/>
        </w:rPr>
      </w:r>
    </w:p>
    <w:p w:rsidR="00000000" w:rsidDel="00000000" w:rsidP="00000000" w:rsidRDefault="00000000" w:rsidRPr="00000000" w14:paraId="000000F1">
      <w:pPr>
        <w:numPr>
          <w:ilvl w:val="2"/>
          <w:numId w:val="1"/>
        </w:numPr>
        <w:pBdr>
          <w:right w:color="ffffff" w:space="4" w:sz="4" w:val="single"/>
        </w:pBdr>
        <w:tabs>
          <w:tab w:val="left" w:leader="none" w:pos="1080"/>
        </w:tabs>
        <w:spacing w:before="60" w:line="264" w:lineRule="auto"/>
        <w:ind w:left="964" w:hanging="448"/>
        <w:jc w:val="both"/>
        <w:rPr/>
      </w:pPr>
      <w:r w:rsidDel="00000000" w:rsidR="00000000" w:rsidRPr="00000000">
        <w:rPr>
          <w:rFonts w:ascii="Verdana" w:cs="Verdana" w:eastAsia="Verdana" w:hAnsi="Verdana"/>
          <w:rtl w:val="0"/>
        </w:rPr>
        <w:t xml:space="preserve">The crew shall comply with any directions posted on the boats or otherwise given to the crew by the race committee.</w:t>
      </w:r>
      <w:r w:rsidDel="00000000" w:rsidR="00000000" w:rsidRPr="00000000">
        <w:rPr>
          <w:rtl w:val="0"/>
        </w:rPr>
      </w:r>
    </w:p>
    <w:p w:rsidR="00000000" w:rsidDel="00000000" w:rsidP="00000000" w:rsidRDefault="00000000" w:rsidRPr="00000000" w14:paraId="000000F2">
      <w:pPr>
        <w:numPr>
          <w:ilvl w:val="2"/>
          <w:numId w:val="1"/>
        </w:numPr>
        <w:pBdr>
          <w:right w:color="ffffff" w:space="4" w:sz="4" w:val="single"/>
        </w:pBdr>
        <w:tabs>
          <w:tab w:val="left" w:leader="none" w:pos="1080"/>
        </w:tabs>
        <w:spacing w:before="60" w:line="264" w:lineRule="auto"/>
        <w:ind w:left="964" w:hanging="448"/>
        <w:jc w:val="both"/>
        <w:rPr/>
      </w:pPr>
      <w:r w:rsidDel="00000000" w:rsidR="00000000" w:rsidRPr="00000000">
        <w:rPr>
          <w:rFonts w:ascii="Verdana" w:cs="Verdana" w:eastAsia="Verdana" w:hAnsi="Verdana"/>
          <w:rtl w:val="0"/>
        </w:rPr>
        <w:t xml:space="preserve">The boat shall be returned to the dock or other notified location and secure it safely in accordance with any local instructions.</w:t>
      </w:r>
      <w:r w:rsidDel="00000000" w:rsidR="00000000" w:rsidRPr="00000000">
        <w:rPr>
          <w:rtl w:val="0"/>
        </w:rPr>
      </w:r>
    </w:p>
    <w:p w:rsidR="00000000" w:rsidDel="00000000" w:rsidP="00000000" w:rsidRDefault="00000000" w:rsidRPr="00000000" w14:paraId="000000F3">
      <w:pPr>
        <w:pBdr>
          <w:right w:color="ffffff" w:space="4" w:sz="4" w:val="single"/>
        </w:pBdr>
        <w:tabs>
          <w:tab w:val="left" w:leader="none" w:pos="567"/>
        </w:tabs>
        <w:spacing w:before="80" w:line="264" w:lineRule="auto"/>
        <w:ind w:left="567" w:firstLine="0"/>
        <w:jc w:val="both"/>
        <w:rPr>
          <w:rFonts w:ascii="Verdana" w:cs="Verdana" w:eastAsia="Verdana" w:hAnsi="Verdana"/>
        </w:rPr>
      </w:pPr>
      <w:r w:rsidDel="00000000" w:rsidR="00000000" w:rsidRPr="00000000">
        <w:rPr>
          <w:rFonts w:ascii="Verdana" w:cs="Verdana" w:eastAsia="Verdana" w:hAnsi="Verdana"/>
          <w:rtl w:val="0"/>
        </w:rPr>
        <w:t xml:space="preserve">At the end of the final day for a particular boat, the boat shall be cleaned, and all rubbish, tape and marks removed.</w:t>
      </w:r>
    </w:p>
    <w:p w:rsidR="00000000" w:rsidDel="00000000" w:rsidP="00000000" w:rsidRDefault="00000000" w:rsidRPr="00000000" w14:paraId="000000F4">
      <w:pPr>
        <w:tabs>
          <w:tab w:val="left" w:leader="none" w:pos="567"/>
          <w:tab w:val="left" w:leader="none" w:pos="1080"/>
        </w:tabs>
        <w:spacing w:before="240" w:line="264" w:lineRule="auto"/>
        <w:rPr>
          <w:rFonts w:ascii="Verdana" w:cs="Verdana" w:eastAsia="Verdana" w:hAnsi="Verdana"/>
          <w:b w:val="0"/>
          <w:color w:val="00b050"/>
          <w:sz w:val="20"/>
          <w:szCs w:val="20"/>
        </w:rPr>
      </w:pPr>
      <w:r w:rsidDel="00000000" w:rsidR="00000000" w:rsidRPr="00000000">
        <w:rPr>
          <w:rFonts w:ascii="Arial" w:cs="Arial" w:eastAsia="Arial" w:hAnsi="Arial"/>
          <w:b w:val="1"/>
          <w:sz w:val="28"/>
          <w:szCs w:val="28"/>
          <w:rtl w:val="0"/>
        </w:rPr>
        <w:t xml:space="preserve">Addendum M: Change of Format due to Breakdown</w:t>
      </w:r>
      <w:r w:rsidDel="00000000" w:rsidR="00000000" w:rsidRPr="00000000">
        <w:rPr>
          <w:rtl w:val="0"/>
        </w:rPr>
      </w:r>
    </w:p>
    <w:p w:rsidR="00000000" w:rsidDel="00000000" w:rsidP="00000000" w:rsidRDefault="00000000" w:rsidRPr="00000000" w14:paraId="000000F5">
      <w:pPr>
        <w:pStyle w:val="Heading1"/>
        <w:tabs>
          <w:tab w:val="left" w:leader="none" w:pos="567"/>
          <w:tab w:val="left" w:leader="none" w:pos="723"/>
        </w:tabs>
        <w:spacing w:after="0" w:line="264" w:lineRule="auto"/>
        <w:ind w:left="567" w:hanging="567"/>
        <w:jc w:val="both"/>
        <w:rPr>
          <w:rFonts w:ascii="Verdana" w:cs="Verdana" w:eastAsia="Verdana" w:hAnsi="Verdana"/>
          <w:b w:val="0"/>
          <w:sz w:val="20"/>
          <w:szCs w:val="20"/>
        </w:rPr>
      </w:pPr>
      <w:r w:rsidDel="00000000" w:rsidR="00000000" w:rsidRPr="00000000">
        <w:rPr>
          <w:rFonts w:ascii="Verdana" w:cs="Verdana" w:eastAsia="Verdana" w:hAnsi="Verdana"/>
          <w:b w:val="0"/>
          <w:sz w:val="20"/>
          <w:szCs w:val="20"/>
          <w:rtl w:val="0"/>
        </w:rPr>
        <w:t xml:space="preserve">M1</w:t>
        <w:tab/>
        <w:t xml:space="preserve">If races in a 3v3 event are likely to be unduly delayed by a boat being repaired or replaced, the race committee may act under D4.2(b) and designate some races to be raced by teams of 2 (i.e. 2v2) until there are sufficient boats to resume 3v3.</w:t>
      </w:r>
    </w:p>
    <w:p w:rsidR="00000000" w:rsidDel="00000000" w:rsidP="00000000" w:rsidRDefault="00000000" w:rsidRPr="00000000" w14:paraId="000000F6">
      <w:pPr>
        <w:pStyle w:val="Heading1"/>
        <w:tabs>
          <w:tab w:val="left" w:leader="none" w:pos="567"/>
          <w:tab w:val="left" w:leader="none" w:pos="723"/>
        </w:tabs>
        <w:spacing w:after="0" w:line="264" w:lineRule="auto"/>
        <w:ind w:left="567" w:hanging="567"/>
        <w:jc w:val="both"/>
        <w:rPr>
          <w:rFonts w:ascii="Verdana" w:cs="Verdana" w:eastAsia="Verdana" w:hAnsi="Verdana"/>
          <w:b w:val="0"/>
          <w:sz w:val="20"/>
          <w:szCs w:val="20"/>
        </w:rPr>
      </w:pPr>
      <w:r w:rsidDel="00000000" w:rsidR="00000000" w:rsidRPr="00000000">
        <w:rPr>
          <w:rFonts w:ascii="Verdana" w:cs="Verdana" w:eastAsia="Verdana" w:hAnsi="Verdana"/>
          <w:b w:val="0"/>
          <w:sz w:val="20"/>
          <w:szCs w:val="20"/>
          <w:rtl w:val="0"/>
        </w:rPr>
        <w:t xml:space="preserve">M2</w:t>
        <w:tab/>
        <w:t xml:space="preserve">Teams will be notified of this change orally, either ashore, or by the start boat or umpires on the water. The teams may choose which of their three helm-crew pairings does nor race.</w:t>
      </w:r>
    </w:p>
    <w:p w:rsidR="00000000" w:rsidDel="00000000" w:rsidP="00000000" w:rsidRDefault="00000000" w:rsidRPr="00000000" w14:paraId="000000F7">
      <w:pPr>
        <w:pStyle w:val="Heading1"/>
        <w:tabs>
          <w:tab w:val="left" w:leader="none" w:pos="567"/>
          <w:tab w:val="left" w:leader="none" w:pos="1080"/>
        </w:tabs>
        <w:spacing w:after="0" w:line="264" w:lineRule="auto"/>
        <w:ind w:left="567" w:hanging="567"/>
        <w:jc w:val="both"/>
        <w:rPr>
          <w:rFonts w:ascii="Verdana" w:cs="Verdana" w:eastAsia="Verdana" w:hAnsi="Verdana"/>
          <w:b w:val="0"/>
          <w:sz w:val="20"/>
          <w:szCs w:val="20"/>
        </w:rPr>
      </w:pPr>
      <w:r w:rsidDel="00000000" w:rsidR="00000000" w:rsidRPr="00000000">
        <w:rPr>
          <w:rFonts w:ascii="Verdana" w:cs="Verdana" w:eastAsia="Verdana" w:hAnsi="Verdana"/>
          <w:b w:val="0"/>
          <w:sz w:val="20"/>
          <w:szCs w:val="20"/>
          <w:rtl w:val="0"/>
        </w:rPr>
        <w:t xml:space="preserve">M3</w:t>
        <w:tab/>
        <w:t xml:space="preserve">For the purposes of scoring, the team winning the race shall have 5 points (equivalent to its third boat finishing in 5</w:t>
      </w:r>
      <w:r w:rsidDel="00000000" w:rsidR="00000000" w:rsidRPr="00000000">
        <w:rPr>
          <w:rFonts w:ascii="Verdana" w:cs="Verdana" w:eastAsia="Verdana" w:hAnsi="Verdana"/>
          <w:b w:val="0"/>
          <w:sz w:val="20"/>
          <w:szCs w:val="20"/>
          <w:vertAlign w:val="superscript"/>
          <w:rtl w:val="0"/>
        </w:rPr>
        <w:t xml:space="preserve">th</w:t>
      </w:r>
      <w:r w:rsidDel="00000000" w:rsidR="00000000" w:rsidRPr="00000000">
        <w:rPr>
          <w:rFonts w:ascii="Verdana" w:cs="Verdana" w:eastAsia="Verdana" w:hAnsi="Verdana"/>
          <w:b w:val="0"/>
          <w:sz w:val="20"/>
          <w:szCs w:val="20"/>
          <w:rtl w:val="0"/>
        </w:rPr>
        <w:t xml:space="preserve"> place) added to its score, and the team losing the race shall have 6 points added to its score.</w:t>
      </w:r>
    </w:p>
    <w:p w:rsidR="00000000" w:rsidDel="00000000" w:rsidP="00000000" w:rsidRDefault="00000000" w:rsidRPr="00000000" w14:paraId="000000F8">
      <w:pPr>
        <w:pStyle w:val="Heading1"/>
        <w:tabs>
          <w:tab w:val="left" w:leader="none" w:pos="567"/>
          <w:tab w:val="left" w:leader="none" w:pos="1080"/>
        </w:tabs>
        <w:spacing w:after="0" w:before="40" w:line="264" w:lineRule="auto"/>
        <w:jc w:val="both"/>
        <w:rPr>
          <w:rFonts w:ascii="Verdana" w:cs="Verdana" w:eastAsia="Verdana" w:hAnsi="Verdana"/>
          <w:b w:val="0"/>
          <w:color w:val="00b050"/>
          <w:sz w:val="20"/>
          <w:szCs w:val="20"/>
        </w:rPr>
      </w:pPr>
      <w:bookmarkStart w:colFirst="0" w:colLast="0" w:name="_1b6wcd30q0l2" w:id="2"/>
      <w:bookmarkEnd w:id="2"/>
      <w:r w:rsidDel="00000000" w:rsidR="00000000" w:rsidRPr="00000000">
        <w:rPr>
          <w:rtl w:val="0"/>
        </w:rPr>
      </w:r>
    </w:p>
    <w:sectPr>
      <w:type w:val="continuous"/>
      <w:pgSz w:h="16840" w:w="11907" w:orient="portrait"/>
      <w:pgMar w:bottom="1021" w:top="1021" w:left="1021" w:right="1021" w:header="720" w:footer="720"/>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153"/>
        <w:tab w:val="right" w:leader="none" w:pos="9866"/>
        <w:tab w:val="right" w:leader="none" w:pos="9993"/>
      </w:tabs>
      <w:rPr>
        <w:b w:val="1"/>
      </w:rPr>
    </w:pPr>
    <w:r w:rsidDel="00000000" w:rsidR="00000000" w:rsidRPr="00000000">
      <w:rPr>
        <w:b w:val="1"/>
        <w:color w:val="000000"/>
        <w:rtl w:val="0"/>
      </w:rPr>
      <w:t xml:space="preserve">UK TEAM RACING ASSOCIATION</w:t>
      <w:tab/>
      <w:tab/>
    </w:r>
    <w:r w:rsidDel="00000000" w:rsidR="00000000" w:rsidRPr="00000000">
      <w:rPr>
        <w:b w:val="1"/>
        <w:rtl w:val="0"/>
      </w:rPr>
      <w:t xml:space="preserve">January </w:t>
    </w:r>
    <w:r w:rsidDel="00000000" w:rsidR="00000000" w:rsidRPr="00000000">
      <w:rPr>
        <w:b w:val="1"/>
        <w:color w:val="000000"/>
        <w:rtl w:val="0"/>
      </w:rPr>
      <w:t xml:space="preserve">2024</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3228975</wp:posOffset>
          </wp:positionH>
          <wp:positionV relativeFrom="paragraph">
            <wp:posOffset>4575</wp:posOffset>
          </wp:positionV>
          <wp:extent cx="666750" cy="495300"/>
          <wp:effectExtent b="0" l="0" r="0" t="0"/>
          <wp:wrapNone/>
          <wp:docPr descr="uktra logo" id="3" name="image2.jpg"/>
          <a:graphic>
            <a:graphicData uri="http://schemas.openxmlformats.org/drawingml/2006/picture">
              <pic:pic>
                <pic:nvPicPr>
                  <pic:cNvPr descr="uktra logo" id="0" name="image2.jpg"/>
                  <pic:cNvPicPr preferRelativeResize="0"/>
                </pic:nvPicPr>
                <pic:blipFill>
                  <a:blip r:embed="rId1"/>
                  <a:srcRect b="0" l="0" r="0" t="0"/>
                  <a:stretch>
                    <a:fillRect/>
                  </a:stretch>
                </pic:blipFill>
                <pic:spPr>
                  <a:xfrm>
                    <a:off x="0" y="0"/>
                    <a:ext cx="666750" cy="4953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a:off x="2145600" y="3780000"/>
                        <a:ext cx="64008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2700" cy="127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153"/>
        <w:tab w:val="right" w:leader="none" w:pos="9866"/>
      </w:tabs>
      <w:rPr>
        <w:color w:val="000000"/>
      </w:rPr>
    </w:pPr>
    <w:r w:rsidDel="00000000" w:rsidR="00000000" w:rsidRPr="00000000">
      <w:rPr>
        <w:b w:val="1"/>
        <w:color w:val="000000"/>
        <w:rtl w:val="0"/>
      </w:rPr>
      <w:t xml:space="preserve">2024 Standard Team Racing Sailing Instructions</w:t>
    </w:r>
    <w:r w:rsidDel="00000000" w:rsidR="00000000" w:rsidRPr="00000000">
      <w:rPr>
        <w:color w:val="000000"/>
        <w:rtl w:val="0"/>
      </w:rPr>
      <w:t xml:space="preserve"> </w:t>
    </w:r>
    <w:r w:rsidDel="00000000" w:rsidR="00000000" w:rsidRPr="00000000">
      <w:rPr>
        <w:rtl w:val="0"/>
      </w:rPr>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4" w:hanging="284"/>
      </w:pPr>
      <w:rPr/>
    </w:lvl>
    <w:lvl w:ilvl="1">
      <w:start w:val="1"/>
      <w:numFmt w:val="decimal"/>
      <w:lvlText w:val="%1.%2."/>
      <w:lvlJc w:val="left"/>
      <w:pPr>
        <w:ind w:left="568" w:hanging="284"/>
      </w:pPr>
      <w:rPr/>
    </w:lvl>
    <w:lvl w:ilvl="2">
      <w:start w:val="1"/>
      <w:numFmt w:val="lowerLetter"/>
      <w:lvlText w:val="(%3)"/>
      <w:lvlJc w:val="left"/>
      <w:pPr>
        <w:ind w:left="1021" w:hanging="57.000000000000114"/>
      </w:pPr>
      <w:rPr>
        <w:rFonts w:ascii="Verdana" w:cs="Verdana" w:eastAsia="Verdana" w:hAnsi="Verdana"/>
      </w:rPr>
    </w:lvl>
    <w:lvl w:ilvl="3">
      <w:start w:val="1"/>
      <w:numFmt w:val="lowerRoman"/>
      <w:lvlText w:val="%4."/>
      <w:lvlJc w:val="left"/>
      <w:pPr>
        <w:ind w:left="1136" w:hanging="172.0000000000001"/>
      </w:pPr>
      <w:rPr/>
    </w:lvl>
    <w:lvl w:ilvl="4">
      <w:start w:val="1"/>
      <w:numFmt w:val="lowerLetter"/>
      <w:lvlText w:val="%5."/>
      <w:lvlJc w:val="left"/>
      <w:pPr>
        <w:ind w:left="1420" w:hanging="284"/>
      </w:pPr>
      <w:rPr/>
    </w:lvl>
    <w:lvl w:ilvl="5">
      <w:start w:val="1"/>
      <w:numFmt w:val="lowerRoman"/>
      <w:lvlText w:val="%6."/>
      <w:lvlJc w:val="right"/>
      <w:pPr>
        <w:ind w:left="1704" w:hanging="284"/>
      </w:pPr>
      <w:rPr/>
    </w:lvl>
    <w:lvl w:ilvl="6">
      <w:start w:val="1"/>
      <w:numFmt w:val="decimal"/>
      <w:lvlText w:val="%7."/>
      <w:lvlJc w:val="left"/>
      <w:pPr>
        <w:ind w:left="1988" w:hanging="284"/>
      </w:pPr>
      <w:rPr/>
    </w:lvl>
    <w:lvl w:ilvl="7">
      <w:start w:val="1"/>
      <w:numFmt w:val="lowerLetter"/>
      <w:lvlText w:val="%8."/>
      <w:lvlJc w:val="left"/>
      <w:pPr>
        <w:ind w:left="2272" w:hanging="284.0000000000002"/>
      </w:pPr>
      <w:rPr/>
    </w:lvl>
    <w:lvl w:ilvl="8">
      <w:start w:val="1"/>
      <w:numFmt w:val="lowerRoman"/>
      <w:lvlText w:val="%9."/>
      <w:lvlJc w:val="right"/>
      <w:pPr>
        <w:ind w:left="2556" w:hanging="284"/>
      </w:pPr>
      <w:rPr/>
    </w:lvl>
  </w:abstractNum>
  <w:abstractNum w:abstractNumId="2">
    <w:lvl w:ilvl="0">
      <w:start w:val="1"/>
      <w:numFmt w:val="decimal"/>
      <w:lvlText w:val="%1"/>
      <w:lvlJc w:val="left"/>
      <w:pPr>
        <w:ind w:left="360" w:hanging="360"/>
      </w:pPr>
      <w:rPr/>
    </w:lvl>
    <w:lvl w:ilvl="1">
      <w:start w:val="1"/>
      <w:numFmt w:val="decimal"/>
      <w:lvlText w:val="%1.%2"/>
      <w:lvlJc w:val="left"/>
      <w:pPr>
        <w:ind w:left="432" w:hanging="432"/>
      </w:pPr>
      <w:rPr/>
    </w:lvl>
    <w:lvl w:ilvl="2">
      <w:start w:val="1"/>
      <w:numFmt w:val="decimal"/>
      <w:lvlText w:val="%1.%2.%3"/>
      <w:lvlJc w:val="left"/>
      <w:pPr>
        <w:ind w:left="936" w:hanging="504.00000000000006"/>
      </w:pPr>
      <w:rPr/>
    </w:lvl>
    <w:lvl w:ilvl="3">
      <w:start w:val="1"/>
      <w:numFmt w:val="lowerRoman"/>
      <w:lvlText w:val="(%4)"/>
      <w:lvlJc w:val="left"/>
      <w:pPr>
        <w:ind w:left="936" w:hanging="504.00000000000006"/>
      </w:pPr>
      <w:rPr/>
    </w:lvl>
    <w:lvl w:ilvl="4">
      <w:start w:val="1"/>
      <w:numFmt w:val="lowerLetter"/>
      <w:lvlText w:val="(%5)"/>
      <w:lvlJc w:val="left"/>
      <w:pPr>
        <w:ind w:left="1296" w:hanging="360"/>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4"/>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4">
    <w:lvl w:ilvl="0">
      <w:start w:val="1"/>
      <w:numFmt w:val="decimal"/>
      <w:lvlText w:val="J%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7">
    <w:lvl w:ilvl="0">
      <w:start w:val="3"/>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J%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lowerLetter"/>
      <w:lvlText w:val="(%1)"/>
      <w:lvlJc w:val="left"/>
      <w:pPr>
        <w:ind w:left="1296" w:hanging="360"/>
      </w:pPr>
      <w:rPr/>
    </w:lvl>
    <w:lvl w:ilvl="1">
      <w:start w:val="1"/>
      <w:numFmt w:val="lowerLetter"/>
      <w:lvlText w:val="%2."/>
      <w:lvlJc w:val="left"/>
      <w:pPr>
        <w:ind w:left="2016" w:hanging="360"/>
      </w:pPr>
      <w:rPr/>
    </w:lvl>
    <w:lvl w:ilvl="2">
      <w:start w:val="1"/>
      <w:numFmt w:val="lowerRoman"/>
      <w:lvlText w:val="%3."/>
      <w:lvlJc w:val="right"/>
      <w:pPr>
        <w:ind w:left="2736" w:hanging="180"/>
      </w:pPr>
      <w:rPr/>
    </w:lvl>
    <w:lvl w:ilvl="3">
      <w:start w:val="1"/>
      <w:numFmt w:val="decimal"/>
      <w:lvlText w:val="%4."/>
      <w:lvlJc w:val="left"/>
      <w:pPr>
        <w:ind w:left="3456" w:hanging="360"/>
      </w:pPr>
      <w:rPr/>
    </w:lvl>
    <w:lvl w:ilvl="4">
      <w:start w:val="1"/>
      <w:numFmt w:val="lowerLetter"/>
      <w:lvlText w:val="%5."/>
      <w:lvlJc w:val="left"/>
      <w:pPr>
        <w:ind w:left="4176" w:hanging="360"/>
      </w:pPr>
      <w:rPr/>
    </w:lvl>
    <w:lvl w:ilvl="5">
      <w:start w:val="1"/>
      <w:numFmt w:val="lowerRoman"/>
      <w:lvlText w:val="%6."/>
      <w:lvlJc w:val="right"/>
      <w:pPr>
        <w:ind w:left="4896" w:hanging="180"/>
      </w:pPr>
      <w:rPr/>
    </w:lvl>
    <w:lvl w:ilvl="6">
      <w:start w:val="1"/>
      <w:numFmt w:val="decimal"/>
      <w:lvlText w:val="%7."/>
      <w:lvlJc w:val="left"/>
      <w:pPr>
        <w:ind w:left="5616" w:hanging="360"/>
      </w:pPr>
      <w:rPr/>
    </w:lvl>
    <w:lvl w:ilvl="7">
      <w:start w:val="1"/>
      <w:numFmt w:val="lowerLetter"/>
      <w:lvlText w:val="%8."/>
      <w:lvlJc w:val="left"/>
      <w:pPr>
        <w:ind w:left="6336" w:hanging="360"/>
      </w:pPr>
      <w:rPr/>
    </w:lvl>
    <w:lvl w:ilvl="8">
      <w:start w:val="1"/>
      <w:numFmt w:val="lowerRoman"/>
      <w:lvlText w:val="%9."/>
      <w:lvlJc w:val="right"/>
      <w:pPr>
        <w:ind w:left="705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120" w:lineRule="auto"/>
    </w:pPr>
    <w:rPr>
      <w:rFonts w:ascii="Arial" w:cs="Arial" w:eastAsia="Arial" w:hAnsi="Arial"/>
      <w:b w:val="1"/>
      <w:sz w:val="28"/>
      <w:szCs w:val="28"/>
    </w:rPr>
  </w:style>
  <w:style w:type="paragraph" w:styleId="Heading2">
    <w:name w:val="heading 2"/>
    <w:basedOn w:val="Normal"/>
    <w:next w:val="Normal"/>
    <w:pPr>
      <w:keepNext w:val="1"/>
      <w:spacing w:before="120" w:lineRule="auto"/>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pPr>
    <w:rPr>
      <w:rFonts w:ascii="Arial" w:cs="Arial" w:eastAsia="Arial" w:hAnsi="Arial"/>
      <w:sz w:val="24"/>
      <w:szCs w:val="24"/>
    </w:rPr>
  </w:style>
  <w:style w:type="paragraph" w:styleId="Heading4">
    <w:name w:val="heading 4"/>
    <w:basedOn w:val="Normal"/>
    <w:next w:val="Normal"/>
    <w:pPr>
      <w:keepNext w:val="1"/>
      <w:spacing w:after="60" w:before="240" w:lineRule="auto"/>
    </w:pPr>
    <w:rPr>
      <w:rFonts w:ascii="Times" w:cs="Times" w:eastAsia="Times" w:hAnsi="Times"/>
      <w:b w:val="1"/>
      <w:i w:val="1"/>
      <w:sz w:val="24"/>
      <w:szCs w:val="24"/>
    </w:rPr>
  </w:style>
  <w:style w:type="paragraph" w:styleId="Heading5">
    <w:name w:val="heading 5"/>
    <w:basedOn w:val="Normal"/>
    <w:next w:val="Normal"/>
    <w:pPr>
      <w:spacing w:after="60" w:before="240" w:lineRule="auto"/>
    </w:pPr>
    <w:rPr>
      <w:rFonts w:ascii="Helvetica Neue" w:cs="Helvetica Neue" w:eastAsia="Helvetica Neue" w:hAnsi="Helvetica Neue"/>
      <w:sz w:val="22"/>
      <w:szCs w:val="22"/>
    </w:rPr>
  </w:style>
  <w:style w:type="paragraph" w:styleId="Heading6">
    <w:name w:val="heading 6"/>
    <w:basedOn w:val="Normal"/>
    <w:next w:val="Normal"/>
    <w:pPr>
      <w:spacing w:after="60" w:before="240" w:lineRule="auto"/>
    </w:pPr>
    <w:rPr>
      <w:rFonts w:ascii="Helvetica Neue" w:cs="Helvetica Neue" w:eastAsia="Helvetica Neue" w:hAnsi="Helvetica Neue"/>
      <w:i w:val="1"/>
      <w:sz w:val="22"/>
      <w:szCs w:val="22"/>
    </w:rPr>
  </w:style>
  <w:style w:type="paragraph" w:styleId="Title">
    <w:name w:val="Title"/>
    <w:basedOn w:val="Normal"/>
    <w:next w:val="Normal"/>
    <w:pPr>
      <w:tabs>
        <w:tab w:val="left" w:leader="none" w:pos="1080"/>
      </w:tabs>
      <w:ind w:left="450" w:right="126" w:hanging="470"/>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28.0" w:type="dxa"/>
        <w:bottom w:w="29.0" w:type="dxa"/>
        <w:right w:w="2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