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sz w:val="28.079999923706055"/>
          <w:szCs w:val="28.079999923706055"/>
          <w:rtl w:val="0"/>
        </w:rPr>
        <w:t xml:space="preserve">Reading University</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Sailing &amp;</w:t>
      </w:r>
      <w:r w:rsidDel="00000000" w:rsidR="00000000" w:rsidRPr="00000000">
        <w:rPr>
          <w:rFonts w:ascii="Times New Roman" w:cs="Times New Roman" w:eastAsia="Times New Roman" w:hAnsi="Times New Roman"/>
          <w:sz w:val="28.079999923706055"/>
          <w:szCs w:val="28.079999923706055"/>
          <w:rtl w:val="0"/>
        </w:rPr>
        <w:t xml:space="preserve"> Windsurfing</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Club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NOTICE of RACE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sz w:val="28.079999923706055"/>
          <w:szCs w:val="28.079999923706055"/>
          <w:rtl w:val="0"/>
        </w:rPr>
        <w:t xml:space="preserve">Reading Rumble</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sz w:val="28.079999923706055"/>
          <w:szCs w:val="28.079999923706055"/>
          <w:rtl w:val="0"/>
        </w:rPr>
        <w:t xml:space="preserve">25</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Times New Roman" w:cs="Times New Roman" w:eastAsia="Times New Roman" w:hAnsi="Times New Roman"/>
          <w:sz w:val="28.079999923706055"/>
          <w:szCs w:val="28.079999923706055"/>
          <w:rtl w:val="0"/>
        </w:rPr>
        <w:t xml:space="preserve">26</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perscript"/>
          <w:rtl w:val="0"/>
        </w:rPr>
        <w:t xml:space="preserve">th </w:t>
      </w:r>
      <w:r w:rsidDel="00000000" w:rsidR="00000000" w:rsidRPr="00000000">
        <w:rPr>
          <w:rFonts w:ascii="Times New Roman" w:cs="Times New Roman" w:eastAsia="Times New Roman" w:hAnsi="Times New Roman"/>
          <w:sz w:val="28.079999923706055"/>
          <w:szCs w:val="28.079999923706055"/>
          <w:rtl w:val="0"/>
        </w:rPr>
        <w:t xml:space="preserve">October</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20</w:t>
      </w:r>
      <w:r w:rsidDel="00000000" w:rsidR="00000000" w:rsidRPr="00000000">
        <w:rPr>
          <w:rFonts w:ascii="Times New Roman" w:cs="Times New Roman" w:eastAsia="Times New Roman" w:hAnsi="Times New Roman"/>
          <w:sz w:val="28.079999923706055"/>
          <w:szCs w:val="28.079999923706055"/>
          <w:rtl w:val="0"/>
        </w:rPr>
        <w:t xml:space="preserve">25</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06494140625" w:line="240" w:lineRule="auto"/>
        <w:ind w:left="120.89279174804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29.90880012512207" w:lineRule="auto"/>
        <w:ind w:left="630.1728057861328" w:right="772.4389648437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event is for three boat teams and will be sailed in Fireflies supplied by the organising  authority. Each boat shall be sailed by two people.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10498046875" w:line="240" w:lineRule="auto"/>
        <w:ind w:left="109.372787475585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ORGANISING AUTHORITY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625.3728485107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organising authority is </w:t>
      </w:r>
      <w:r w:rsidDel="00000000" w:rsidR="00000000" w:rsidRPr="00000000">
        <w:rPr>
          <w:rFonts w:ascii="Times New Roman" w:cs="Times New Roman" w:eastAsia="Times New Roman" w:hAnsi="Times New Roman"/>
          <w:sz w:val="24"/>
          <w:szCs w:val="24"/>
          <w:rtl w:val="0"/>
        </w:rPr>
        <w:t xml:space="preserve">Reading University Sailing &amp; Windsurfing 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1953125" w:line="240" w:lineRule="auto"/>
        <w:ind w:left="109.132843017578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RULES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29.90779876708984" w:lineRule="auto"/>
        <w:ind w:left="625.1328277587891" w:right="889.678955078125" w:hanging="509.52003479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The event will be governed by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defined in the Racing Rules of Sailing (RRS)  including Appendix D, Team Racing Rules.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318359375" w:line="240" w:lineRule="auto"/>
        <w:ind w:left="115.612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Races will be umpired.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29.90804195404053" w:lineRule="auto"/>
        <w:ind w:left="626.3327789306641" w:right="813.319091796875" w:hanging="510.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The UK Team Racing Association (UKTRA) Standard Team Racing Sailing Instructions  will apply. These change some rules in the RRS; they are available on the UKTRA web  site (www.teamracing.org) and at registration.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40" w:lineRule="auto"/>
        <w:ind w:left="115.612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In accordance with RRS 70.5(a) the right of appeal will be denied.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3199462890625" w:line="240" w:lineRule="auto"/>
        <w:ind w:left="109.852828979492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ENTRIES AND DEPOSIT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0" w:lineRule="auto"/>
        <w:ind w:left="108.17283630371094" w:right="0" w:firstLine="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Entry Procedure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25732421875" w:line="240" w:lineRule="auto"/>
        <w:ind w:left="632.81272888183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Entries are invited from </w:t>
      </w:r>
      <w:r w:rsidDel="00000000" w:rsidR="00000000" w:rsidRPr="00000000">
        <w:rPr>
          <w:rFonts w:ascii="Times New Roman" w:cs="Times New Roman" w:eastAsia="Times New Roman" w:hAnsi="Times New Roman"/>
          <w:sz w:val="24"/>
          <w:szCs w:val="24"/>
          <w:rtl w:val="0"/>
        </w:rPr>
        <w:t xml:space="preserve">universities, clubs and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8486328125" w:line="226.45833492279053" w:lineRule="auto"/>
        <w:ind w:left="628.4928131103516" w:right="645.47973632812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closing date for receipt of entries and payment of the entry fee is the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October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3525390625" w:line="229.90804195404053" w:lineRule="auto"/>
        <w:ind w:left="627.2928619384766" w:right="1441.6790771484375" w:firstLine="5.519866943359375"/>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entry fee will be £</w:t>
      </w: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per</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team</w:t>
      </w:r>
      <w:r w:rsidDel="00000000" w:rsidR="00000000" w:rsidRPr="00000000">
        <w:rPr>
          <w:rFonts w:ascii="Times New Roman" w:cs="Times New Roman" w:eastAsia="Times New Roman" w:hAnsi="Times New Roman"/>
          <w:sz w:val="24"/>
          <w:szCs w:val="24"/>
          <w:rtl w:val="0"/>
        </w:rPr>
        <w:t xml:space="preserve"> and will only be returned if the organisers fill the place with a team from the reserve list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30.40783405303955" w:lineRule="auto"/>
        <w:ind w:left="627.2928619384766" w:right="1180.8392333984375" w:firstLine="5.51986694335937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If at 18:00 on the Closing Date the minimum number of teams have entered, the  event will proceed.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20849609375" w:line="229.90804195404053" w:lineRule="auto"/>
        <w:ind w:left="627.2928619384766" w:right="1519.959716796875" w:firstLine="5.51986694335937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If at 18:00 on the Closing Date there are insufficient entries the event will be  cancelled, and the entry fee less any bank charges will be returned.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29.9079704284668" w:lineRule="auto"/>
        <w:ind w:left="623.4528350830078" w:right="690.43701171875" w:firstLine="9.3598937988281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If on the Closing Date the event is oversubscribed the Organising Authority will  advise the team(s) concerned, these teams may request to be placed on a waiting list or  have their entry fee (less bank charges) returned. All teams that have entered correctly and  are not offered a place will have its entry fee (less any bank charges) refunded.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402" w:line="229.87468242645264" w:lineRule="auto"/>
        <w:ind w:left="630" w:right="773.1591796875" w:hanging="540"/>
        <w:rPr>
          <w:rFonts w:ascii="Times New Roman" w:cs="Times New Roman" w:eastAsia="Times New Roman" w:hAnsi="Times New Roman"/>
          <w:b w:val="1"/>
          <w:sz w:val="19.920000076293945"/>
          <w:szCs w:val="19.920000076293945"/>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Each team will be liable for the cost of damage to boats, equipment and property up to a  maximum of £</w:t>
      </w:r>
      <w:r w:rsidDel="00000000" w:rsidR="00000000" w:rsidRPr="00000000">
        <w:rPr>
          <w:rFonts w:ascii="Times New Roman" w:cs="Times New Roman" w:eastAsia="Times New Roman" w:hAnsi="Times New Roman"/>
          <w:sz w:val="24"/>
          <w:szCs w:val="24"/>
          <w:rtl w:val="0"/>
        </w:rPr>
        <w:t xml:space="preserve">250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incident. A deposit for this amount will be required at registration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a team may sail. When a team is assessed as liable for damage, it shall restore </w:t>
      </w:r>
      <w:r w:rsidDel="00000000" w:rsidR="00000000" w:rsidRPr="00000000">
        <w:rPr>
          <w:rFonts w:ascii="Times New Roman" w:cs="Times New Roman" w:eastAsia="Times New Roman" w:hAnsi="Times New Roman"/>
          <w:sz w:val="24"/>
          <w:szCs w:val="24"/>
          <w:rtl w:val="0"/>
        </w:rPr>
        <w:t xml:space="preserve">the deposit to the original value in order to continue sailing. Damage attributed to  competitors generally or to an unidentified team will be attributed equally between all  teams. A team may apply to the protest committee to determine their responsibility for  any damage.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3.159179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3.15917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Withdrawal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29.90779876708984" w:lineRule="auto"/>
        <w:ind w:left="627.2928619384766" w:right="963.1585693359375" w:firstLine="5.519866943359375"/>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When a team accepts an invitation and later withdraws before the closing date, the  entry fee (less any bank charges) will be returned.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29.90829944610596" w:lineRule="auto"/>
        <w:ind w:left="624.4127655029297" w:right="702.679443359375" w:firstLine="8.39996337890625"/>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(b) When a team accepts an invitation and later withdraws after the closing date, the  entry fee will not be returned unless the team is able to find a replacement team that meets  the requirements of this NOR.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1171875" w:line="240" w:lineRule="auto"/>
        <w:ind w:left="110.57281494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EVENT FORMAT AND SCHEDULE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57.56585121154785" w:lineRule="auto"/>
        <w:ind w:left="720" w:right="615" w:hanging="63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The format of the even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 will be a Single Change </w:t>
      </w:r>
      <w:r w:rsidDel="00000000" w:rsidR="00000000" w:rsidRPr="00000000">
        <w:rPr>
          <w:rFonts w:ascii="Times New Roman" w:cs="Times New Roman" w:eastAsia="Times New Roman" w:hAnsi="Times New Roman"/>
          <w:sz w:val="24"/>
          <w:szCs w:val="24"/>
          <w:rtl w:val="0"/>
        </w:rPr>
        <w:t xml:space="preserve">Swiss League followed by semi-finals and a final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57.56585121154785" w:lineRule="auto"/>
        <w:ind w:left="720" w:right="1806.839599609375"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Registration will take place at 0830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Burghfield Sailing 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October.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57.56585121154785" w:lineRule="auto"/>
        <w:ind w:left="720" w:right="1806.839599609375"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There will be a briefing at 0930 in </w:t>
      </w:r>
      <w:r w:rsidDel="00000000" w:rsidR="00000000" w:rsidRPr="00000000">
        <w:rPr>
          <w:rFonts w:ascii="Times New Roman" w:cs="Times New Roman" w:eastAsia="Times New Roman" w:hAnsi="Times New Roman"/>
          <w:sz w:val="24"/>
          <w:szCs w:val="24"/>
          <w:rtl w:val="0"/>
        </w:rPr>
        <w:t xml:space="preserve">Burghfield Sailing Club on 25</w:t>
      </w:r>
      <w:r w:rsidDel="00000000" w:rsidR="00000000" w:rsidRPr="00000000">
        <w:rPr>
          <w:rFonts w:ascii="Times New Roman" w:cs="Times New Roman" w:eastAsia="Times New Roman" w:hAnsi="Times New Roman"/>
          <w:sz w:val="26.799999872843426"/>
          <w:szCs w:val="26.799999872843426"/>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October.</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57.56585121154785" w:lineRule="auto"/>
        <w:ind w:left="720" w:right="1806.839599609375"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The first warning signal will be at 1000.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35791015625" w:line="240" w:lineRule="auto"/>
        <w:ind w:left="112.01278686523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BUOYANCY AND CLOTHING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201904296875" w:line="229.90829944610596" w:lineRule="auto"/>
        <w:ind w:left="627.2928619384766" w:right="1656.959228515625" w:hanging="2.4000549316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Adequate personal flotation devices and a wetsuit or drysuit shall be worn by all  competitors at all times when afloat and on the pontoons.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201904296875" w:line="229.90829944610596" w:lineRule="auto"/>
        <w:ind w:left="0" w:right="1656.95922851562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72787475585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RISK STATEMENT, INSURANCE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9580078125" w:line="229.90779876708984" w:lineRule="auto"/>
        <w:ind w:left="622.4927520751953" w:right="962.3583984375" w:hanging="51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Rule 4 of the Racing Rules of Sailing states: "The responsibility for a boat’s decision to  participate in a race or to continue racing is hers alone."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54.89831924438477" w:lineRule="auto"/>
        <w:ind w:left="628.2527923583984" w:right="690.4394531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Sailing is by its nature an unpredictable sport and therefore inherently involves an element  of risk. By taking part in the event, each competitor agrees and acknowledges that: (a) They are aware of the inherent element of risk involved in the sport and accept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6.6527557373047" w:right="1284.99877929687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responsibility for the exposure of themselves, their crew and their boat to such  inherent risk whilst taking part in the event;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29.90880012512207" w:lineRule="auto"/>
        <w:ind w:left="1189.772720336914" w:right="1071.639404296875" w:hanging="556.959991455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They are responsible for the safety of themselves, their crew, their boat and their  other property whether afloat or ashore;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07421875" w:line="229.90779876708984" w:lineRule="auto"/>
        <w:ind w:left="1189.772720336914" w:right="638.1201171875" w:hanging="556.959991455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They accept responsibility for any injury, damage or loss to the extent caused by their  own actions or omissions;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12548828125" w:line="229.90779876708984" w:lineRule="auto"/>
        <w:ind w:left="1184.012680053711" w:right="1669.000244140625" w:hanging="55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Their boat is in good order, equipped to sail in the event and they are fit to  participate;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46.56813621520996" w:lineRule="auto"/>
        <w:ind w:left="1170" w:right="750.75927734375"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The provision of a race management team, patrol boats and other officials and  volunteers by the event organiser does not relieve them of their own responsibilities;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46.56813621520996" w:lineRule="auto"/>
        <w:ind w:left="1170" w:right="750.75927734375"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provision of patrol boat cover is limited to such assistance, particularly in  extreme weather conditions, as can be practically provided in the circumstances.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46.56813621520996" w:lineRule="auto"/>
        <w:ind w:left="630" w:right="750.75927734375"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When the boats are provided by the competitors, the boat is required to hold adequate  insurance and in particular, to hold insurance against third party claims in the sum of at  least £3,000,000.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1962890625" w:line="246.56813621520996" w:lineRule="auto"/>
        <w:ind w:left="630" w:right="750.75927734375" w:hanging="63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PRIZES </w:t>
      </w:r>
    </w:p>
    <w:p w:rsidR="00000000" w:rsidDel="00000000" w:rsidP="00000000" w:rsidRDefault="00000000" w:rsidRPr="00000000" w14:paraId="0000002E">
      <w:pPr>
        <w:widowControl w:val="0"/>
        <w:spacing w:before="116.3201904296875" w:line="24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will be awarded at the discretion of the organising authority. </w:t>
      </w:r>
    </w:p>
    <w:p w:rsidR="00000000" w:rsidDel="00000000" w:rsidP="00000000" w:rsidRDefault="00000000" w:rsidRPr="00000000" w14:paraId="0000002F">
      <w:pPr>
        <w:widowControl w:val="0"/>
        <w:spacing w:before="116.3201904296875" w:line="240" w:lineRule="auto"/>
        <w:ind w:left="625.372848510742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entry form is available on the BUSA website or by emailing  </w:t>
      </w:r>
      <w:hyperlink r:id="rId7">
        <w:r w:rsidDel="00000000" w:rsidR="00000000" w:rsidRPr="00000000">
          <w:rPr>
            <w:rFonts w:ascii="Times New Roman" w:cs="Times New Roman" w:eastAsia="Times New Roman" w:hAnsi="Times New Roman"/>
            <w:color w:val="1155cc"/>
            <w:sz w:val="24"/>
            <w:szCs w:val="24"/>
            <w:u w:val="single"/>
            <w:rtl w:val="0"/>
          </w:rPr>
          <w:t xml:space="preserve">uorsailingwindsurfing@gmail.com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after="160" w:line="240" w:lineRule="auto"/>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1">
      <w:pPr>
        <w:spacing w:after="160" w:line="240" w:lineRule="auto"/>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2">
      <w:pPr>
        <w:spacing w:after="16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 Privacy Statement </w:t>
      </w:r>
    </w:p>
    <w:p w:rsidR="00000000" w:rsidDel="00000000" w:rsidP="00000000" w:rsidRDefault="00000000" w:rsidRPr="00000000" w14:paraId="00000033">
      <w:pPr>
        <w:spacing w:after="160" w:line="240" w:lineRule="auto"/>
        <w:ind w:left="63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rsidR="00000000" w:rsidDel="00000000" w:rsidP="00000000" w:rsidRDefault="00000000" w:rsidRPr="00000000" w14:paraId="00000034">
      <w:pPr>
        <w:widowControl w:val="0"/>
        <w:spacing w:before="56.3201904296875" w:line="229.90829944610596" w:lineRule="auto"/>
        <w:ind w:left="0" w:right="1656.9592285156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6">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7">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8">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9">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A">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B">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C">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D">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E">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3F">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0">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1">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2">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3">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4">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5">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6">
      <w:pPr>
        <w:widowControl w:val="0"/>
        <w:spacing w:before="56.3201904296875" w:line="229.90829944610596" w:lineRule="auto"/>
        <w:ind w:left="0" w:right="1656.959228515625" w:firstLine="0"/>
        <w:rPr>
          <w:rFonts w:ascii="Times New Roman" w:cs="Times New Roman" w:eastAsia="Times New Roman" w:hAnsi="Times New Roman"/>
          <w:b w:val="1"/>
          <w:sz w:val="19.920000076293945"/>
          <w:szCs w:val="19.92000007629394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81002044678" w:lineRule="auto"/>
        <w:ind w:left="8102.0001220703125" w:right="1409.3994140625" w:hanging="8098.21533203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sectPr>
      <w:footerReference r:id="rId8" w:type="default"/>
      <w:pgSz w:h="16820" w:w="11900" w:orient="portrait"/>
      <w:pgMar w:bottom="540.359992980957" w:top="1240.799560546875" w:left="1011.1872100830078" w:right="839.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spacing w:line="240" w:lineRule="auto"/>
      <w:ind w:left="0" w:right="773.1591796875" w:firstLine="0"/>
      <w:rPr>
        <w:rFonts w:ascii="Times New Roman" w:cs="Times New Roman" w:eastAsia="Times New Roman" w:hAnsi="Times New Roman"/>
        <w:b w:val="1"/>
        <w:sz w:val="19.920000076293945"/>
        <w:szCs w:val="19.920000076293945"/>
      </w:rPr>
    </w:pPr>
    <w:r w:rsidDel="00000000" w:rsidR="00000000" w:rsidRPr="00000000">
      <w:rPr>
        <w:rFonts w:ascii="Times New Roman" w:cs="Times New Roman" w:eastAsia="Times New Roman" w:hAnsi="Times New Roman"/>
        <w:b w:val="1"/>
        <w:sz w:val="19.920000076293945"/>
        <w:szCs w:val="19.920000076293945"/>
        <w:rtl w:val="0"/>
      </w:rPr>
      <w:t xml:space="preserve">Reading University Sailing &amp; Windsurfing Club </w:t>
    </w:r>
  </w:p>
  <w:p w:rsidR="00000000" w:rsidDel="00000000" w:rsidP="00000000" w:rsidRDefault="00000000" w:rsidRPr="00000000" w14:paraId="00000049">
    <w:pPr>
      <w:widowControl w:val="0"/>
      <w:spacing w:line="231.23281002044678" w:lineRule="auto"/>
      <w:ind w:right="1409.3994140625"/>
      <w:rPr/>
    </w:pPr>
    <w:r w:rsidDel="00000000" w:rsidR="00000000" w:rsidRPr="00000000">
      <w:rPr>
        <w:rFonts w:ascii="Times New Roman" w:cs="Times New Roman" w:eastAsia="Times New Roman" w:hAnsi="Times New Roman"/>
        <w:sz w:val="19.920000076293945"/>
        <w:szCs w:val="19.920000076293945"/>
        <w:rtl w:val="0"/>
      </w:rPr>
      <w:t xml:space="preserve">Page </w:t>
    </w:r>
    <w:r w:rsidDel="00000000" w:rsidR="00000000" w:rsidRPr="00000000">
      <w:rPr>
        <w:rFonts w:ascii="Times New Roman" w:cs="Times New Roman" w:eastAsia="Times New Roman" w:hAnsi="Times New Roman"/>
        <w:sz w:val="19.920000076293945"/>
        <w:szCs w:val="19.92000007629394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orsailingwindsurfing@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zgNdMnHV3PHtFf/WpCKfGmJCA==">CgMxLjA4AHIhMTM2R1ZPQ0VlYVMzRmY1RjVRZTNXM1huTjFIZm9STEdP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