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57C0" w14:textId="4E00A33A" w:rsidR="000A4A87" w:rsidRPr="00A8138F" w:rsidRDefault="00000000">
      <w:pPr>
        <w:pStyle w:val="Heading1"/>
        <w:tabs>
          <w:tab w:val="left" w:pos="1080"/>
        </w:tabs>
        <w:spacing w:before="0" w:after="0"/>
        <w:ind w:right="130"/>
        <w:jc w:val="both"/>
        <w:rPr>
          <w:b w:val="0"/>
          <w:sz w:val="32"/>
          <w:szCs w:val="32"/>
        </w:rPr>
      </w:pPr>
      <w:r>
        <w:rPr>
          <w:sz w:val="32"/>
          <w:szCs w:val="32"/>
        </w:rPr>
        <w:t xml:space="preserve">Event: </w:t>
      </w:r>
      <w:r>
        <w:rPr>
          <w:b w:val="0"/>
          <w:sz w:val="32"/>
          <w:szCs w:val="32"/>
        </w:rPr>
        <w:t xml:space="preserve"> </w:t>
      </w:r>
      <w:r w:rsidR="00A06B2B" w:rsidRPr="00CD3419">
        <w:rPr>
          <w:b w:val="0"/>
          <w:sz w:val="32"/>
          <w:szCs w:val="32"/>
        </w:rPr>
        <w:t xml:space="preserve">BUSA </w:t>
      </w:r>
      <w:r w:rsidR="00CD3419" w:rsidRPr="00CD3419">
        <w:rPr>
          <w:b w:val="0"/>
          <w:sz w:val="32"/>
          <w:szCs w:val="32"/>
        </w:rPr>
        <w:t xml:space="preserve">Midlands </w:t>
      </w:r>
      <w:r w:rsidR="00A06B2B" w:rsidRPr="00CD3419">
        <w:rPr>
          <w:b w:val="0"/>
          <w:sz w:val="32"/>
          <w:szCs w:val="32"/>
        </w:rPr>
        <w:t>Qualifiers</w:t>
      </w:r>
      <w:r w:rsidR="00CD3419">
        <w:rPr>
          <w:b w:val="0"/>
          <w:sz w:val="32"/>
          <w:szCs w:val="32"/>
        </w:rPr>
        <w:t xml:space="preserve">  </w:t>
      </w:r>
      <w:r w:rsidR="00770459">
        <w:rPr>
          <w:b w:val="0"/>
          <w:sz w:val="32"/>
          <w:szCs w:val="32"/>
        </w:rPr>
        <w:t xml:space="preserve"> </w:t>
      </w:r>
      <w:r w:rsidR="00A06B2B" w:rsidRPr="00A8138F">
        <w:rPr>
          <w:b w:val="0"/>
          <w:sz w:val="32"/>
          <w:szCs w:val="32"/>
        </w:rPr>
        <w:t xml:space="preserve"> </w:t>
      </w:r>
      <w:r w:rsidR="00A06B2B" w:rsidRPr="00A8138F">
        <w:rPr>
          <w:b w:val="0"/>
          <w:sz w:val="32"/>
          <w:szCs w:val="32"/>
        </w:rPr>
        <w:tab/>
      </w:r>
      <w:r>
        <w:rPr>
          <w:sz w:val="32"/>
          <w:szCs w:val="32"/>
        </w:rPr>
        <w:t xml:space="preserve">DATE: </w:t>
      </w:r>
      <w:r w:rsidR="00A06B2B" w:rsidRPr="00A8138F">
        <w:rPr>
          <w:b w:val="0"/>
          <w:sz w:val="32"/>
          <w:szCs w:val="32"/>
        </w:rPr>
        <w:t>7</w:t>
      </w:r>
      <w:r w:rsidR="00A06B2B" w:rsidRPr="00A8138F">
        <w:rPr>
          <w:b w:val="0"/>
          <w:sz w:val="32"/>
          <w:szCs w:val="32"/>
          <w:vertAlign w:val="superscript"/>
        </w:rPr>
        <w:t>th</w:t>
      </w:r>
      <w:r w:rsidR="00A06B2B" w:rsidRPr="00A8138F">
        <w:rPr>
          <w:b w:val="0"/>
          <w:sz w:val="32"/>
          <w:szCs w:val="32"/>
        </w:rPr>
        <w:t>/8</w:t>
      </w:r>
      <w:r w:rsidR="00A06B2B" w:rsidRPr="00A8138F">
        <w:rPr>
          <w:b w:val="0"/>
          <w:sz w:val="32"/>
          <w:szCs w:val="32"/>
          <w:vertAlign w:val="superscript"/>
        </w:rPr>
        <w:t>th</w:t>
      </w:r>
      <w:r w:rsidR="00A06B2B" w:rsidRPr="00A8138F">
        <w:rPr>
          <w:b w:val="0"/>
          <w:sz w:val="32"/>
          <w:szCs w:val="32"/>
        </w:rPr>
        <w:t xml:space="preserve"> February 2026</w:t>
      </w:r>
    </w:p>
    <w:p w14:paraId="136E070B" w14:textId="77777777" w:rsidR="000A4A87" w:rsidRDefault="00000000">
      <w:pPr>
        <w:spacing w:before="60"/>
        <w:rPr>
          <w:rFonts w:ascii="Arial" w:eastAsia="Arial" w:hAnsi="Arial" w:cs="Arial"/>
          <w:b/>
          <w:sz w:val="32"/>
          <w:szCs w:val="32"/>
        </w:rPr>
      </w:pPr>
      <w:r>
        <w:rPr>
          <w:rFonts w:ascii="Arial" w:eastAsia="Arial" w:hAnsi="Arial" w:cs="Arial"/>
          <w:b/>
          <w:sz w:val="32"/>
          <w:szCs w:val="32"/>
        </w:rPr>
        <w:t>SAILING INSTRUCTIONS</w:t>
      </w:r>
    </w:p>
    <w:p w14:paraId="7F10DD80" w14:textId="77777777" w:rsidR="000A4A87" w:rsidRDefault="00000000">
      <w:pPr>
        <w:pStyle w:val="Heading1"/>
        <w:tabs>
          <w:tab w:val="left" w:pos="1080"/>
        </w:tabs>
        <w:spacing w:before="60" w:after="0"/>
        <w:jc w:val="both"/>
      </w:pPr>
      <w:r>
        <w:t>Addendum A: Event Specific Rules</w:t>
      </w:r>
    </w:p>
    <w:p w14:paraId="450E73A8" w14:textId="77777777" w:rsidR="000A4A87" w:rsidRDefault="00000000">
      <w:pPr>
        <w:pStyle w:val="Heading2"/>
        <w:tabs>
          <w:tab w:val="left" w:pos="624"/>
          <w:tab w:val="right" w:pos="9923"/>
        </w:tabs>
        <w:ind w:left="471" w:right="-57" w:hanging="471"/>
        <w:rPr>
          <w:rFonts w:ascii="Verdana" w:eastAsia="Verdana" w:hAnsi="Verdana" w:cs="Verdana"/>
          <w:color w:val="FF0000"/>
          <w:sz w:val="22"/>
          <w:szCs w:val="22"/>
        </w:rPr>
      </w:pPr>
      <w:bookmarkStart w:id="0" w:name="_heading=h.ar5vy9qew2qc" w:colFirst="0" w:colLast="0"/>
      <w:bookmarkEnd w:id="0"/>
      <w:r>
        <w:t>A1:</w:t>
      </w:r>
      <w:r>
        <w:tab/>
      </w:r>
      <w:r>
        <w:tab/>
        <w:t>Additional Rules</w:t>
      </w:r>
      <w:r>
        <w:tab/>
      </w:r>
    </w:p>
    <w:tbl>
      <w:tblPr>
        <w:tblStyle w:val="ab"/>
        <w:tblW w:w="10033"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57"/>
        <w:gridCol w:w="1276"/>
      </w:tblGrid>
      <w:tr w:rsidR="000A4A87" w14:paraId="5283B10E" w14:textId="77777777">
        <w:tc>
          <w:tcPr>
            <w:tcW w:w="8757" w:type="dxa"/>
            <w:vAlign w:val="center"/>
          </w:tcPr>
          <w:p w14:paraId="5677CD1F" w14:textId="77777777" w:rsidR="000A4A87" w:rsidRDefault="00000000">
            <w:pPr>
              <w:tabs>
                <w:tab w:val="left" w:pos="624"/>
              </w:tabs>
              <w:rPr>
                <w:rFonts w:ascii="Verdana" w:eastAsia="Verdana" w:hAnsi="Verdana" w:cs="Verdana"/>
              </w:rPr>
            </w:pPr>
            <w:r>
              <w:rPr>
                <w:rFonts w:ascii="Verdana" w:eastAsia="Verdana" w:hAnsi="Verdana" w:cs="Verdana"/>
              </w:rPr>
              <w:t>A1.1</w:t>
            </w:r>
            <w:r>
              <w:rPr>
                <w:rFonts w:ascii="Verdana" w:eastAsia="Verdana" w:hAnsi="Verdana" w:cs="Verdana"/>
              </w:rPr>
              <w:tab/>
              <w:t xml:space="preserve">RRS D2 applies. Races will be umpired. </w:t>
            </w:r>
          </w:p>
        </w:tc>
        <w:tc>
          <w:tcPr>
            <w:tcW w:w="1276" w:type="dxa"/>
            <w:tcMar>
              <w:left w:w="28" w:type="dxa"/>
              <w:right w:w="28" w:type="dxa"/>
            </w:tcMar>
            <w:vAlign w:val="center"/>
          </w:tcPr>
          <w:p w14:paraId="4D04F6FA"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r>
              <w:rPr>
                <w:rFonts w:ascii="Verdana" w:eastAsia="Verdana" w:hAnsi="Verdana" w:cs="Verdana"/>
              </w:rPr>
              <w:t xml:space="preserve"> </w:t>
            </w:r>
          </w:p>
        </w:tc>
      </w:tr>
      <w:tr w:rsidR="000A4A87" w14:paraId="1E08B364" w14:textId="77777777">
        <w:tc>
          <w:tcPr>
            <w:tcW w:w="8757" w:type="dxa"/>
            <w:vAlign w:val="center"/>
          </w:tcPr>
          <w:p w14:paraId="212C56EE" w14:textId="77777777" w:rsidR="000A4A87" w:rsidRDefault="00000000">
            <w:pPr>
              <w:pBdr>
                <w:right w:val="single" w:sz="4" w:space="4" w:color="FFFFFF"/>
              </w:pBdr>
              <w:tabs>
                <w:tab w:val="left" w:pos="624"/>
              </w:tabs>
              <w:rPr>
                <w:rFonts w:ascii="Verdana" w:eastAsia="Verdana" w:hAnsi="Verdana" w:cs="Verdana"/>
              </w:rPr>
            </w:pPr>
            <w:r>
              <w:rPr>
                <w:rFonts w:ascii="Verdana" w:eastAsia="Verdana" w:hAnsi="Verdana" w:cs="Verdana"/>
              </w:rPr>
              <w:t>A1.2</w:t>
            </w:r>
            <w:r>
              <w:rPr>
                <w:rFonts w:ascii="Verdana" w:eastAsia="Verdana" w:hAnsi="Verdana" w:cs="Verdana"/>
              </w:rPr>
              <w:tab/>
              <w:t>RRS 20 is changed. The Arm Signals in RRS D1.1(d) are required.</w:t>
            </w:r>
          </w:p>
        </w:tc>
        <w:tc>
          <w:tcPr>
            <w:tcW w:w="1276" w:type="dxa"/>
            <w:tcMar>
              <w:left w:w="28" w:type="dxa"/>
              <w:right w:w="28" w:type="dxa"/>
            </w:tcMar>
            <w:vAlign w:val="center"/>
          </w:tcPr>
          <w:p w14:paraId="3D0FB111"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No</w:t>
            </w:r>
          </w:p>
        </w:tc>
      </w:tr>
      <w:tr w:rsidR="000A4A87" w14:paraId="2997EE3E" w14:textId="77777777">
        <w:tc>
          <w:tcPr>
            <w:tcW w:w="8757" w:type="dxa"/>
            <w:vAlign w:val="center"/>
          </w:tcPr>
          <w:p w14:paraId="4ED6D17A" w14:textId="77777777" w:rsidR="000A4A87" w:rsidRDefault="00000000">
            <w:pPr>
              <w:tabs>
                <w:tab w:val="left" w:pos="624"/>
                <w:tab w:val="left" w:pos="1021"/>
              </w:tabs>
              <w:ind w:left="1021" w:hanging="1021"/>
              <w:rPr>
                <w:rFonts w:ascii="Verdana" w:eastAsia="Verdana" w:hAnsi="Verdana" w:cs="Verdana"/>
              </w:rPr>
            </w:pPr>
            <w:r>
              <w:rPr>
                <w:rFonts w:ascii="Verdana" w:eastAsia="Verdana" w:hAnsi="Verdana" w:cs="Verdana"/>
              </w:rPr>
              <w:t>A1.3</w:t>
            </w:r>
            <w:r>
              <w:rPr>
                <w:rFonts w:ascii="Verdana" w:eastAsia="Verdana" w:hAnsi="Verdana" w:cs="Verdana"/>
              </w:rPr>
              <w:tab/>
              <w:t>(1)</w:t>
            </w:r>
            <w:r>
              <w:rPr>
                <w:rFonts w:ascii="Verdana" w:eastAsia="Verdana" w:hAnsi="Verdana" w:cs="Verdana"/>
              </w:rPr>
              <w:tab/>
            </w:r>
            <w:r w:rsidRPr="00CD3419">
              <w:rPr>
                <w:rFonts w:ascii="Verdana" w:eastAsia="Verdana" w:hAnsi="Verdana" w:cs="Verdana"/>
              </w:rPr>
              <w:t>A boat capsized after her starting signal, with her masthead in the water, shall retire promptly.</w:t>
            </w:r>
          </w:p>
          <w:p w14:paraId="222F2078" w14:textId="77777777" w:rsidR="000A4A87" w:rsidRDefault="00000000">
            <w:pPr>
              <w:tabs>
                <w:tab w:val="left" w:pos="624"/>
                <w:tab w:val="left" w:pos="1021"/>
              </w:tabs>
              <w:spacing w:before="60"/>
              <w:ind w:left="1021" w:hanging="397"/>
              <w:rPr>
                <w:rFonts w:ascii="Verdana" w:eastAsia="Verdana" w:hAnsi="Verdana" w:cs="Verdana"/>
              </w:rPr>
            </w:pPr>
            <w:r>
              <w:rPr>
                <w:rFonts w:ascii="Verdana" w:eastAsia="Verdana" w:hAnsi="Verdana" w:cs="Verdana"/>
              </w:rPr>
              <w:t>(2)</w:t>
            </w:r>
            <w:r>
              <w:rPr>
                <w:rFonts w:ascii="Verdana" w:eastAsia="Verdana" w:hAnsi="Verdana" w:cs="Verdana"/>
              </w:rPr>
              <w:tab/>
            </w:r>
            <w:r w:rsidRPr="00CD3419">
              <w:rPr>
                <w:rFonts w:ascii="Verdana" w:eastAsia="Verdana" w:hAnsi="Verdana" w:cs="Verdana"/>
                <w:strike/>
              </w:rPr>
              <w:t>A boat capsized after her starting signal, with both gunwales touching the water or her mast stuck in the bottom, shall retire promptly.</w:t>
            </w:r>
          </w:p>
        </w:tc>
        <w:tc>
          <w:tcPr>
            <w:tcW w:w="1276" w:type="dxa"/>
            <w:tcMar>
              <w:left w:w="28" w:type="dxa"/>
              <w:right w:w="28" w:type="dxa"/>
            </w:tcMar>
            <w:vAlign w:val="center"/>
          </w:tcPr>
          <w:p w14:paraId="04FD6BB2" w14:textId="77777777" w:rsidR="000A4A87" w:rsidRDefault="00000000">
            <w:pPr>
              <w:tabs>
                <w:tab w:val="left" w:pos="1080"/>
              </w:tabs>
              <w:spacing w:before="60"/>
              <w:ind w:left="-11" w:right="28"/>
              <w:jc w:val="center"/>
              <w:rPr>
                <w:rFonts w:ascii="Verdana" w:eastAsia="Verdana" w:hAnsi="Verdana" w:cs="Verdana"/>
              </w:rPr>
            </w:pPr>
            <w:r>
              <w:rPr>
                <w:rFonts w:ascii="Verdana" w:eastAsia="Verdana" w:hAnsi="Verdana" w:cs="Verdana"/>
                <w:b/>
              </w:rPr>
              <w:t>(1)</w:t>
            </w:r>
          </w:p>
          <w:p w14:paraId="091945D0" w14:textId="77777777" w:rsidR="000A4A87" w:rsidRDefault="000A4A87">
            <w:pPr>
              <w:tabs>
                <w:tab w:val="left" w:pos="1080"/>
              </w:tabs>
              <w:spacing w:before="60"/>
              <w:ind w:left="-11" w:right="28"/>
              <w:jc w:val="center"/>
              <w:rPr>
                <w:rFonts w:ascii="Verdana" w:eastAsia="Verdana" w:hAnsi="Verdana" w:cs="Verdana"/>
                <w:b/>
              </w:rPr>
            </w:pPr>
          </w:p>
        </w:tc>
      </w:tr>
      <w:tr w:rsidR="000A4A87" w14:paraId="5AC336EE" w14:textId="77777777">
        <w:trPr>
          <w:trHeight w:val="152"/>
        </w:trPr>
        <w:tc>
          <w:tcPr>
            <w:tcW w:w="8757" w:type="dxa"/>
            <w:vAlign w:val="center"/>
          </w:tcPr>
          <w:p w14:paraId="449B8469" w14:textId="77777777" w:rsidR="000A4A87" w:rsidRDefault="00000000">
            <w:pPr>
              <w:tabs>
                <w:tab w:val="left" w:pos="624"/>
                <w:tab w:val="left" w:pos="720"/>
              </w:tabs>
              <w:ind w:left="624" w:hanging="624"/>
              <w:rPr>
                <w:rFonts w:ascii="Verdana" w:eastAsia="Verdana" w:hAnsi="Verdana" w:cs="Verdana"/>
              </w:rPr>
            </w:pPr>
            <w:r>
              <w:rPr>
                <w:rFonts w:ascii="Verdana" w:eastAsia="Verdana" w:hAnsi="Verdana" w:cs="Verdana"/>
              </w:rPr>
              <w:t>A1.4</w:t>
            </w:r>
            <w:r>
              <w:rPr>
                <w:rFonts w:ascii="Verdana" w:eastAsia="Verdana" w:hAnsi="Verdana" w:cs="Verdana"/>
              </w:rPr>
              <w:tab/>
              <w:t>Providing the flag remains on the mark, a boat may touch any part of the flag of a mark that does not surround the staff of the mark. This changes RRS 31.</w:t>
            </w:r>
          </w:p>
        </w:tc>
        <w:tc>
          <w:tcPr>
            <w:tcW w:w="1276" w:type="dxa"/>
            <w:tcMar>
              <w:left w:w="28" w:type="dxa"/>
              <w:right w:w="28" w:type="dxa"/>
            </w:tcMar>
            <w:vAlign w:val="center"/>
          </w:tcPr>
          <w:p w14:paraId="1D33795A" w14:textId="77777777" w:rsidR="000A4A87" w:rsidRDefault="00000000">
            <w:pPr>
              <w:tabs>
                <w:tab w:val="left" w:pos="1080"/>
              </w:tabs>
              <w:spacing w:line="360" w:lineRule="auto"/>
              <w:ind w:left="-14" w:right="26"/>
              <w:jc w:val="center"/>
              <w:rPr>
                <w:rFonts w:ascii="Verdana" w:eastAsia="Verdana" w:hAnsi="Verdana" w:cs="Verdana"/>
              </w:rPr>
            </w:pPr>
            <w:r>
              <w:rPr>
                <w:rFonts w:ascii="Verdana" w:eastAsia="Verdana" w:hAnsi="Verdana" w:cs="Verdana"/>
                <w:b/>
              </w:rPr>
              <w:t>Yes</w:t>
            </w:r>
          </w:p>
        </w:tc>
      </w:tr>
      <w:tr w:rsidR="000A4A87" w14:paraId="51F19584" w14:textId="77777777">
        <w:tc>
          <w:tcPr>
            <w:tcW w:w="8757" w:type="dxa"/>
            <w:vAlign w:val="center"/>
          </w:tcPr>
          <w:p w14:paraId="0E1F1C02" w14:textId="77777777" w:rsidR="000A4A87" w:rsidRDefault="00000000">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A1.5</w:t>
            </w:r>
            <w:r>
              <w:rPr>
                <w:rFonts w:ascii="Verdana" w:eastAsia="Verdana" w:hAnsi="Verdana" w:cs="Verdana"/>
              </w:rPr>
              <w:tab/>
              <w:t>RRS 40 (Personal Flotation Device) applies at all times while afloat.</w:t>
            </w:r>
          </w:p>
        </w:tc>
        <w:tc>
          <w:tcPr>
            <w:tcW w:w="1276" w:type="dxa"/>
            <w:tcMar>
              <w:left w:w="28" w:type="dxa"/>
              <w:right w:w="28" w:type="dxa"/>
            </w:tcMar>
            <w:vAlign w:val="center"/>
          </w:tcPr>
          <w:p w14:paraId="5A824082"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r w:rsidR="000A4A87" w14:paraId="69274E26" w14:textId="77777777">
        <w:tc>
          <w:tcPr>
            <w:tcW w:w="8757" w:type="dxa"/>
            <w:vAlign w:val="center"/>
          </w:tcPr>
          <w:p w14:paraId="3C01BE12" w14:textId="77777777" w:rsidR="000A4A87" w:rsidRDefault="00000000">
            <w:pPr>
              <w:tabs>
                <w:tab w:val="left" w:pos="624"/>
                <w:tab w:val="left" w:pos="720"/>
              </w:tabs>
              <w:ind w:left="624" w:hanging="624"/>
              <w:rPr>
                <w:rFonts w:ascii="Verdana" w:eastAsia="Verdana" w:hAnsi="Verdana" w:cs="Verdana"/>
              </w:rPr>
            </w:pPr>
            <w:r>
              <w:rPr>
                <w:rFonts w:ascii="Verdana" w:eastAsia="Verdana" w:hAnsi="Verdana" w:cs="Verdana"/>
              </w:rPr>
              <w:t>A1.6</w:t>
            </w:r>
            <w:r>
              <w:rPr>
                <w:rFonts w:ascii="Verdana" w:eastAsia="Verdana" w:hAnsi="Verdana" w:cs="Verdana"/>
              </w:rPr>
              <w:tab/>
              <w:t>Competitors shall wear a wet or dry suit at all times while afloat.</w:t>
            </w:r>
          </w:p>
        </w:tc>
        <w:tc>
          <w:tcPr>
            <w:tcW w:w="1276" w:type="dxa"/>
            <w:tcMar>
              <w:left w:w="28" w:type="dxa"/>
              <w:right w:w="28" w:type="dxa"/>
            </w:tcMar>
            <w:vAlign w:val="center"/>
          </w:tcPr>
          <w:p w14:paraId="29E59F91" w14:textId="77777777" w:rsidR="000A4A87" w:rsidRDefault="00000000">
            <w:pPr>
              <w:tabs>
                <w:tab w:val="left" w:pos="1080"/>
              </w:tabs>
              <w:ind w:left="-20" w:right="26"/>
              <w:jc w:val="center"/>
              <w:rPr>
                <w:rFonts w:ascii="Verdana" w:eastAsia="Verdana" w:hAnsi="Verdana" w:cs="Verdana"/>
              </w:rPr>
            </w:pPr>
            <w:r>
              <w:rPr>
                <w:rFonts w:ascii="Verdana" w:eastAsia="Verdana" w:hAnsi="Verdana" w:cs="Verdana"/>
                <w:b/>
              </w:rPr>
              <w:t>Yes</w:t>
            </w:r>
          </w:p>
        </w:tc>
      </w:tr>
    </w:tbl>
    <w:p w14:paraId="23EDE4CB" w14:textId="77777777" w:rsidR="000A4A87" w:rsidRDefault="00000000">
      <w:pPr>
        <w:tabs>
          <w:tab w:val="left" w:pos="624"/>
        </w:tabs>
        <w:spacing w:before="120"/>
        <w:rPr>
          <w:rFonts w:ascii="Arial" w:eastAsia="Arial" w:hAnsi="Arial" w:cs="Arial"/>
          <w:b/>
          <w:i/>
          <w:sz w:val="24"/>
          <w:szCs w:val="24"/>
        </w:rPr>
      </w:pPr>
      <w:bookmarkStart w:id="1" w:name="_heading=h.t2s0b6qt2je8" w:colFirst="0" w:colLast="0"/>
      <w:bookmarkEnd w:id="1"/>
      <w:r>
        <w:rPr>
          <w:rFonts w:ascii="Arial" w:eastAsia="Arial" w:hAnsi="Arial" w:cs="Arial"/>
          <w:b/>
          <w:i/>
          <w:sz w:val="24"/>
          <w:szCs w:val="24"/>
        </w:rPr>
        <w:t>A2:</w:t>
      </w:r>
      <w:r>
        <w:rPr>
          <w:rFonts w:ascii="Arial" w:eastAsia="Arial" w:hAnsi="Arial" w:cs="Arial"/>
          <w:b/>
          <w:i/>
          <w:sz w:val="24"/>
          <w:szCs w:val="24"/>
        </w:rPr>
        <w:tab/>
        <w:t>Course and Marks, Starting Signals, Prohibited Areas, Other Local Rules</w:t>
      </w:r>
    </w:p>
    <w:p w14:paraId="786F032E" w14:textId="77777777" w:rsidR="000A4A87" w:rsidRDefault="00000000">
      <w:pPr>
        <w:tabs>
          <w:tab w:val="left" w:pos="624"/>
        </w:tabs>
        <w:spacing w:before="60"/>
        <w:ind w:left="624" w:hanging="624"/>
        <w:rPr>
          <w:rFonts w:ascii="Verdana" w:eastAsia="Verdana" w:hAnsi="Verdana" w:cs="Verdana"/>
        </w:rPr>
      </w:pPr>
      <w:r>
        <w:rPr>
          <w:rFonts w:ascii="Verdana" w:eastAsia="Verdana" w:hAnsi="Verdana" w:cs="Verdana"/>
        </w:rPr>
        <w:t>A2.1</w:t>
      </w:r>
      <w:r>
        <w:rPr>
          <w:rFonts w:ascii="Verdana" w:eastAsia="Verdana" w:hAnsi="Verdana" w:cs="Verdana"/>
        </w:rPr>
        <w:tab/>
        <w:t xml:space="preserve">The course will be </w:t>
      </w:r>
      <w:r>
        <w:rPr>
          <w:rFonts w:ascii="Verdana" w:eastAsia="Verdana" w:hAnsi="Verdana" w:cs="Verdana"/>
          <w:b/>
        </w:rPr>
        <w:t>S course</w:t>
      </w:r>
      <w:r>
        <w:rPr>
          <w:rFonts w:ascii="Verdana" w:eastAsia="Verdana" w:hAnsi="Verdana" w:cs="Verdana"/>
        </w:rPr>
        <w:t xml:space="preserve"> as defined in Addendum C.</w:t>
      </w:r>
    </w:p>
    <w:p w14:paraId="55D9E7D5" w14:textId="6B04E507"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A2.2</w:t>
      </w:r>
      <w:r w:rsidRPr="00CD3419">
        <w:rPr>
          <w:rFonts w:ascii="Verdana" w:eastAsia="Verdana" w:hAnsi="Verdana" w:cs="Verdana"/>
        </w:rPr>
        <w:tab/>
        <w:t xml:space="preserve">The visual starting signals will be </w:t>
      </w:r>
      <w:r w:rsidR="00CD3419" w:rsidRPr="00CD3419">
        <w:rPr>
          <w:rFonts w:ascii="Verdana" w:eastAsia="Verdana" w:hAnsi="Verdana" w:cs="Verdana"/>
          <w:b/>
        </w:rPr>
        <w:t>tubes.</w:t>
      </w:r>
    </w:p>
    <w:p w14:paraId="239FB46A" w14:textId="77777777" w:rsidR="000A4A87" w:rsidRDefault="00000000">
      <w:pPr>
        <w:tabs>
          <w:tab w:val="left" w:pos="624"/>
        </w:tabs>
        <w:spacing w:before="60"/>
        <w:ind w:left="1248" w:hanging="624"/>
        <w:rPr>
          <w:rFonts w:ascii="Verdana" w:eastAsia="Verdana" w:hAnsi="Verdana" w:cs="Verdana"/>
          <w:b/>
        </w:rPr>
      </w:pPr>
      <w:r w:rsidRPr="00CD3419">
        <w:rPr>
          <w:rFonts w:ascii="Verdana" w:eastAsia="Verdana" w:hAnsi="Verdana" w:cs="Verdana"/>
        </w:rPr>
        <w:t xml:space="preserve">The times of starting signals will be: </w:t>
      </w:r>
      <w:r w:rsidRPr="00CD3419">
        <w:rPr>
          <w:rFonts w:ascii="Verdana" w:eastAsia="Verdana" w:hAnsi="Verdana" w:cs="Verdana"/>
          <w:b/>
        </w:rPr>
        <w:t>3,2,1</w:t>
      </w:r>
      <w:r>
        <w:rPr>
          <w:rFonts w:ascii="Verdana" w:eastAsia="Verdana" w:hAnsi="Verdana" w:cs="Verdana"/>
        </w:rPr>
        <w:t>.</w:t>
      </w:r>
    </w:p>
    <w:p w14:paraId="40D91EC6" w14:textId="273CC573"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A2.3</w:t>
      </w:r>
      <w:r w:rsidRPr="00CD3419">
        <w:rPr>
          <w:rFonts w:ascii="Verdana" w:eastAsia="Verdana" w:hAnsi="Verdana" w:cs="Verdana"/>
        </w:rPr>
        <w:tab/>
        <w:t xml:space="preserve">The course marks will be: </w:t>
      </w:r>
      <w:r w:rsidR="00CD3419">
        <w:rPr>
          <w:rFonts w:ascii="Verdana" w:eastAsia="Verdana" w:hAnsi="Verdana" w:cs="Verdana"/>
        </w:rPr>
        <w:t>Pink round buoys, also described at the briefing.</w:t>
      </w:r>
    </w:p>
    <w:p w14:paraId="647E6AB8" w14:textId="77777777"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A2.4</w:t>
      </w:r>
      <w:r w:rsidRPr="00CD3419">
        <w:rPr>
          <w:rFonts w:ascii="Verdana" w:eastAsia="Verdana" w:hAnsi="Verdana" w:cs="Verdana"/>
        </w:rPr>
        <w:tab/>
        <w:t>The following are prohibited areas that a boat shall not enter or cross. They rank as obstructions:</w:t>
      </w:r>
    </w:p>
    <w:p w14:paraId="60D0F80C" w14:textId="4C90D274"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b/>
      </w:r>
      <w:r w:rsidR="00CD3419" w:rsidRPr="00CD3419">
        <w:rPr>
          <w:rFonts w:ascii="Verdana" w:eastAsia="Verdana" w:hAnsi="Verdana" w:cs="Verdana"/>
        </w:rPr>
        <w:t>NONE</w:t>
      </w:r>
      <w:r w:rsidRPr="00CD3419">
        <w:rPr>
          <w:rFonts w:ascii="Verdana" w:eastAsia="Verdana" w:hAnsi="Verdana" w:cs="Verdana"/>
        </w:rPr>
        <w:t xml:space="preserve"> </w:t>
      </w:r>
    </w:p>
    <w:p w14:paraId="4BC8D114" w14:textId="77777777"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A2.5</w:t>
      </w:r>
      <w:r w:rsidRPr="00CD3419">
        <w:rPr>
          <w:rFonts w:ascii="Verdana" w:eastAsia="Verdana" w:hAnsi="Verdana" w:cs="Verdana"/>
        </w:rPr>
        <w:tab/>
        <w:t>The following local rules apply:</w:t>
      </w:r>
    </w:p>
    <w:p w14:paraId="7209DB9B" w14:textId="136F3CA3" w:rsidR="000A4A87" w:rsidRPr="00CD3419" w:rsidRDefault="00000000">
      <w:pPr>
        <w:tabs>
          <w:tab w:val="left" w:pos="624"/>
        </w:tabs>
        <w:spacing w:before="120"/>
        <w:ind w:left="624" w:hanging="624"/>
        <w:rPr>
          <w:rFonts w:ascii="Verdana" w:eastAsia="Verdana" w:hAnsi="Verdana" w:cs="Verdana"/>
        </w:rPr>
      </w:pPr>
      <w:r w:rsidRPr="00CD3419">
        <w:rPr>
          <w:rFonts w:ascii="Verdana" w:eastAsia="Verdana" w:hAnsi="Verdana" w:cs="Verdana"/>
        </w:rPr>
        <w:tab/>
      </w:r>
      <w:r w:rsidR="00CD3419" w:rsidRPr="00CD3419">
        <w:rPr>
          <w:rFonts w:ascii="Verdana" w:eastAsia="Verdana" w:hAnsi="Verdana" w:cs="Verdana"/>
        </w:rPr>
        <w:t>NONE</w:t>
      </w:r>
    </w:p>
    <w:p w14:paraId="7F3AC65C" w14:textId="77777777" w:rsidR="000A4A87" w:rsidRDefault="00000000">
      <w:pPr>
        <w:tabs>
          <w:tab w:val="left" w:pos="624"/>
        </w:tabs>
        <w:spacing w:before="120"/>
        <w:rPr>
          <w:rFonts w:ascii="Arial" w:eastAsia="Arial" w:hAnsi="Arial" w:cs="Arial"/>
          <w:b/>
          <w:i/>
          <w:sz w:val="24"/>
          <w:szCs w:val="24"/>
        </w:rPr>
      </w:pPr>
      <w:r>
        <w:rPr>
          <w:rFonts w:ascii="Arial" w:eastAsia="Arial" w:hAnsi="Arial" w:cs="Arial"/>
          <w:b/>
          <w:i/>
          <w:sz w:val="24"/>
          <w:szCs w:val="24"/>
        </w:rPr>
        <w:t>A3:</w:t>
      </w:r>
      <w:r>
        <w:rPr>
          <w:rFonts w:ascii="Arial" w:eastAsia="Arial" w:hAnsi="Arial" w:cs="Arial"/>
          <w:b/>
          <w:i/>
          <w:sz w:val="24"/>
          <w:szCs w:val="24"/>
        </w:rPr>
        <w:tab/>
        <w:t>Communication with Competitors</w:t>
      </w:r>
    </w:p>
    <w:p w14:paraId="1308AB4A" w14:textId="448F5794" w:rsidR="00CD3419" w:rsidRPr="00CD3419" w:rsidRDefault="00000000" w:rsidP="00AB0F09">
      <w:pPr>
        <w:tabs>
          <w:tab w:val="left" w:pos="624"/>
        </w:tabs>
        <w:spacing w:before="120"/>
        <w:ind w:left="624" w:hanging="624"/>
        <w:rPr>
          <w:rFonts w:ascii="Verdana" w:eastAsia="Verdana" w:hAnsi="Verdana" w:cs="Verdana"/>
        </w:rPr>
      </w:pPr>
      <w:r w:rsidRPr="00CD3419">
        <w:rPr>
          <w:rFonts w:ascii="Verdana" w:eastAsia="Verdana" w:hAnsi="Verdana" w:cs="Verdana"/>
        </w:rPr>
        <w:t>A3.1</w:t>
      </w:r>
      <w:r w:rsidRPr="00CD3419">
        <w:rPr>
          <w:rFonts w:ascii="Verdana" w:eastAsia="Verdana" w:hAnsi="Verdana" w:cs="Verdana"/>
        </w:rPr>
        <w:tab/>
        <w:t xml:space="preserve">The location of the Official Noticeboard is </w:t>
      </w:r>
      <w:hyperlink r:id="rId8" w:history="1">
        <w:r w:rsidR="00CD3419" w:rsidRPr="00CD3419">
          <w:rPr>
            <w:rStyle w:val="Hyperlink"/>
            <w:rFonts w:ascii="Verdana" w:eastAsia="Verdana" w:hAnsi="Verdana" w:cs="Verdana"/>
          </w:rPr>
          <w:t>https://events.ksail.co.uk/BUSA/2026/MidlandQualifier/</w:t>
        </w:r>
      </w:hyperlink>
      <w:r w:rsidR="00CD3419" w:rsidRPr="00CD3419">
        <w:rPr>
          <w:rFonts w:ascii="Verdana" w:eastAsia="Verdana" w:hAnsi="Verdana" w:cs="Verdana"/>
        </w:rPr>
        <w:t xml:space="preserve"> </w:t>
      </w:r>
      <w:r w:rsidR="00CD3419">
        <w:rPr>
          <w:rFonts w:ascii="Verdana" w:eastAsia="Verdana" w:hAnsi="Verdana" w:cs="Verdana"/>
        </w:rPr>
        <w:t xml:space="preserve"> </w:t>
      </w:r>
    </w:p>
    <w:p w14:paraId="71F4FC44" w14:textId="3A619AB8" w:rsidR="000A4A87" w:rsidRDefault="00000000">
      <w:pPr>
        <w:tabs>
          <w:tab w:val="left" w:pos="624"/>
        </w:tabs>
        <w:spacing w:before="180"/>
        <w:ind w:left="624" w:hanging="624"/>
        <w:rPr>
          <w:rFonts w:ascii="Verdana" w:eastAsia="Verdana" w:hAnsi="Verdana" w:cs="Verdana"/>
        </w:rPr>
      </w:pPr>
      <w:r w:rsidRPr="00CD3419">
        <w:rPr>
          <w:rFonts w:ascii="Verdana" w:eastAsia="Verdana" w:hAnsi="Verdana" w:cs="Verdana"/>
        </w:rPr>
        <w:t>A3.2</w:t>
      </w:r>
      <w:r w:rsidRPr="00CD3419">
        <w:rPr>
          <w:rFonts w:ascii="Verdana" w:eastAsia="Verdana" w:hAnsi="Verdana" w:cs="Verdana"/>
        </w:rPr>
        <w:tab/>
        <w:t>Signals ashore will flown on the Club flagpole</w:t>
      </w:r>
      <w:r w:rsidR="00CD3419" w:rsidRPr="00CD3419">
        <w:rPr>
          <w:rFonts w:ascii="Verdana" w:eastAsia="Verdana" w:hAnsi="Verdana" w:cs="Verdana"/>
        </w:rPr>
        <w:t>.</w:t>
      </w:r>
    </w:p>
    <w:p w14:paraId="41FBEAB9" w14:textId="0DFA1E81" w:rsidR="00CD3419" w:rsidRPr="00CD3419" w:rsidRDefault="00CD3419">
      <w:pPr>
        <w:tabs>
          <w:tab w:val="left" w:pos="624"/>
        </w:tabs>
        <w:spacing w:before="180"/>
        <w:ind w:left="624" w:hanging="624"/>
        <w:rPr>
          <w:rFonts w:ascii="Verdana" w:eastAsia="Verdana" w:hAnsi="Verdana" w:cs="Verdana"/>
        </w:rPr>
      </w:pPr>
      <w:r>
        <w:rPr>
          <w:rFonts w:ascii="Verdana" w:eastAsia="Verdana" w:hAnsi="Verdana" w:cs="Verdana"/>
        </w:rPr>
        <w:t>A3.3 Communications with the race committee &amp; teams whilst at the event, will be via a WhatsApp group.</w:t>
      </w:r>
    </w:p>
    <w:p w14:paraId="5E7EA467" w14:textId="77777777" w:rsidR="000A4A87" w:rsidRDefault="00000000">
      <w:pPr>
        <w:tabs>
          <w:tab w:val="left" w:pos="624"/>
        </w:tabs>
        <w:spacing w:before="120"/>
        <w:rPr>
          <w:rFonts w:ascii="Verdana" w:eastAsia="Verdana" w:hAnsi="Verdana" w:cs="Verdana"/>
          <w:i/>
          <w:color w:val="FF0000"/>
        </w:rPr>
      </w:pPr>
      <w:r>
        <w:rPr>
          <w:rFonts w:ascii="Arial" w:eastAsia="Arial" w:hAnsi="Arial" w:cs="Arial"/>
          <w:b/>
          <w:i/>
          <w:sz w:val="24"/>
          <w:szCs w:val="24"/>
        </w:rPr>
        <w:t>A4:</w:t>
      </w:r>
      <w:r>
        <w:rPr>
          <w:rFonts w:ascii="Arial" w:eastAsia="Arial" w:hAnsi="Arial" w:cs="Arial"/>
          <w:b/>
          <w:i/>
          <w:sz w:val="24"/>
          <w:szCs w:val="24"/>
        </w:rPr>
        <w:tab/>
        <w:t xml:space="preserve">Intended Format - </w:t>
      </w:r>
    </w:p>
    <w:p w14:paraId="3B75EC3E" w14:textId="77777777" w:rsidR="000A4A87" w:rsidRDefault="00000000">
      <w:pPr>
        <w:spacing w:after="120"/>
        <w:rPr>
          <w:rFonts w:ascii="Arial" w:eastAsia="Arial" w:hAnsi="Arial" w:cs="Arial"/>
          <w:sz w:val="24"/>
          <w:szCs w:val="24"/>
        </w:rPr>
      </w:pPr>
      <w:r>
        <w:rPr>
          <w:rFonts w:ascii="Verdana" w:eastAsia="Verdana" w:hAnsi="Verdana" w:cs="Verdana"/>
        </w:rPr>
        <w:t>Format codes, and the format and scoring rules that apply for each, are stated in Addendum B.</w:t>
      </w:r>
    </w:p>
    <w:tbl>
      <w:tblPr>
        <w:tblStyle w:val="a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7513"/>
      </w:tblGrid>
      <w:tr w:rsidR="000A4A87" w14:paraId="3E7BC161" w14:textId="77777777">
        <w:tc>
          <w:tcPr>
            <w:tcW w:w="846" w:type="dxa"/>
            <w:tcMar>
              <w:left w:w="28" w:type="dxa"/>
              <w:right w:w="28" w:type="dxa"/>
            </w:tcMar>
          </w:tcPr>
          <w:p w14:paraId="35F4E4C9"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Stage</w:t>
            </w:r>
          </w:p>
        </w:tc>
        <w:tc>
          <w:tcPr>
            <w:tcW w:w="1559" w:type="dxa"/>
            <w:tcMar>
              <w:left w:w="28" w:type="dxa"/>
              <w:right w:w="28" w:type="dxa"/>
            </w:tcMar>
          </w:tcPr>
          <w:p w14:paraId="0EF9B9D5"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Format Code</w:t>
            </w:r>
          </w:p>
        </w:tc>
        <w:tc>
          <w:tcPr>
            <w:tcW w:w="7513" w:type="dxa"/>
            <w:tcMar>
              <w:left w:w="28" w:type="dxa"/>
              <w:right w:w="28" w:type="dxa"/>
            </w:tcMar>
          </w:tcPr>
          <w:p w14:paraId="1D5AC672" w14:textId="77777777" w:rsidR="000A4A87" w:rsidRDefault="00000000">
            <w:pPr>
              <w:tabs>
                <w:tab w:val="left" w:pos="630"/>
                <w:tab w:val="left" w:pos="1080"/>
              </w:tabs>
              <w:jc w:val="both"/>
              <w:rPr>
                <w:rFonts w:ascii="Verdana" w:eastAsia="Verdana" w:hAnsi="Verdana" w:cs="Verdana"/>
                <w:b/>
              </w:rPr>
            </w:pPr>
            <w:r>
              <w:rPr>
                <w:rFonts w:ascii="Verdana" w:eastAsia="Verdana" w:hAnsi="Verdana" w:cs="Verdana"/>
                <w:b/>
              </w:rPr>
              <w:t>Additional Information</w:t>
            </w:r>
          </w:p>
        </w:tc>
      </w:tr>
      <w:tr w:rsidR="000A4A87" w14:paraId="38602280" w14:textId="77777777">
        <w:trPr>
          <w:trHeight w:val="431"/>
        </w:trPr>
        <w:tc>
          <w:tcPr>
            <w:tcW w:w="846" w:type="dxa"/>
            <w:tcMar>
              <w:left w:w="28" w:type="dxa"/>
              <w:right w:w="28" w:type="dxa"/>
            </w:tcMar>
            <w:vAlign w:val="center"/>
          </w:tcPr>
          <w:p w14:paraId="2CB68865"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1</w:t>
            </w:r>
          </w:p>
        </w:tc>
        <w:tc>
          <w:tcPr>
            <w:tcW w:w="1559" w:type="dxa"/>
            <w:tcMar>
              <w:left w:w="28" w:type="dxa"/>
              <w:right w:w="28" w:type="dxa"/>
            </w:tcMar>
            <w:vAlign w:val="center"/>
          </w:tcPr>
          <w:p w14:paraId="719B6294" w14:textId="77777777" w:rsidR="000A4A87" w:rsidRDefault="00A06B2B">
            <w:pPr>
              <w:tabs>
                <w:tab w:val="left" w:pos="630"/>
                <w:tab w:val="left" w:pos="1080"/>
              </w:tabs>
              <w:jc w:val="center"/>
              <w:rPr>
                <w:rFonts w:ascii="Verdana" w:eastAsia="Verdana" w:hAnsi="Verdana" w:cs="Verdana"/>
              </w:rPr>
            </w:pPr>
            <w:r>
              <w:rPr>
                <w:rFonts w:ascii="Verdana" w:eastAsia="Verdana" w:hAnsi="Verdana" w:cs="Verdana"/>
              </w:rPr>
              <w:t>HLS</w:t>
            </w:r>
          </w:p>
        </w:tc>
        <w:tc>
          <w:tcPr>
            <w:tcW w:w="7513" w:type="dxa"/>
            <w:tcMar>
              <w:left w:w="28" w:type="dxa"/>
              <w:right w:w="28" w:type="dxa"/>
            </w:tcMar>
            <w:vAlign w:val="center"/>
          </w:tcPr>
          <w:p w14:paraId="7121CA70" w14:textId="77777777" w:rsidR="000A4A87" w:rsidRDefault="00A06B2B">
            <w:pPr>
              <w:tabs>
                <w:tab w:val="left" w:pos="630"/>
                <w:tab w:val="left" w:pos="1080"/>
              </w:tabs>
              <w:jc w:val="both"/>
              <w:rPr>
                <w:rFonts w:ascii="Verdana" w:eastAsia="Verdana" w:hAnsi="Verdana" w:cs="Verdana"/>
              </w:rPr>
            </w:pPr>
            <w:r w:rsidRPr="00A06B2B">
              <w:rPr>
                <w:rFonts w:ascii="Verdana" w:eastAsia="Verdana" w:hAnsi="Verdana" w:cs="Verdana"/>
              </w:rPr>
              <w:t xml:space="preserve">A round-robin series </w:t>
            </w:r>
          </w:p>
        </w:tc>
      </w:tr>
    </w:tbl>
    <w:p w14:paraId="5B184D0F" w14:textId="77777777" w:rsidR="000A4A87" w:rsidRDefault="00000000">
      <w:pPr>
        <w:tabs>
          <w:tab w:val="left" w:pos="624"/>
        </w:tabs>
        <w:spacing w:before="180" w:after="60"/>
        <w:rPr>
          <w:rFonts w:ascii="Arial" w:eastAsia="Arial" w:hAnsi="Arial" w:cs="Arial"/>
          <w:i/>
          <w:color w:val="FF0000"/>
          <w:sz w:val="24"/>
          <w:szCs w:val="24"/>
        </w:rPr>
      </w:pPr>
      <w:r>
        <w:rPr>
          <w:rFonts w:ascii="Arial" w:eastAsia="Arial" w:hAnsi="Arial" w:cs="Arial"/>
          <w:b/>
          <w:i/>
          <w:sz w:val="24"/>
          <w:szCs w:val="24"/>
        </w:rPr>
        <w:t>A5:</w:t>
      </w:r>
      <w:r>
        <w:rPr>
          <w:rFonts w:ascii="Arial" w:eastAsia="Arial" w:hAnsi="Arial" w:cs="Arial"/>
          <w:b/>
          <w:i/>
          <w:sz w:val="24"/>
          <w:szCs w:val="24"/>
        </w:rPr>
        <w:tab/>
        <w:t>Other Addenda that Apply</w:t>
      </w:r>
      <w:r>
        <w:rPr>
          <w:rFonts w:ascii="Arial" w:eastAsia="Arial" w:hAnsi="Arial" w:cs="Arial"/>
          <w:i/>
          <w:sz w:val="24"/>
          <w:szCs w:val="24"/>
        </w:rPr>
        <w:t xml:space="preserve"> – </w:t>
      </w:r>
    </w:p>
    <w:tbl>
      <w:tblPr>
        <w:tblStyle w:val="ad"/>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25"/>
        <w:gridCol w:w="2410"/>
        <w:gridCol w:w="425"/>
        <w:gridCol w:w="1701"/>
        <w:gridCol w:w="567"/>
      </w:tblGrid>
      <w:tr w:rsidR="00A06B2B" w14:paraId="2E654162" w14:textId="77777777" w:rsidTr="00A06B2B">
        <w:trPr>
          <w:cantSplit/>
          <w:trHeight w:val="288"/>
          <w:tblHeader/>
        </w:trPr>
        <w:tc>
          <w:tcPr>
            <w:tcW w:w="1985" w:type="dxa"/>
            <w:tcMar>
              <w:top w:w="28" w:type="dxa"/>
              <w:left w:w="28" w:type="dxa"/>
              <w:bottom w:w="28" w:type="dxa"/>
              <w:right w:w="28" w:type="dxa"/>
            </w:tcMar>
            <w:vAlign w:val="center"/>
          </w:tcPr>
          <w:p w14:paraId="4E511A01" w14:textId="77777777" w:rsidR="00A06B2B" w:rsidRDefault="00A06B2B">
            <w:pPr>
              <w:tabs>
                <w:tab w:val="left" w:pos="1263"/>
              </w:tabs>
              <w:jc w:val="center"/>
              <w:rPr>
                <w:rFonts w:ascii="Verdana" w:eastAsia="Verdana" w:hAnsi="Verdana" w:cs="Verdana"/>
              </w:rPr>
            </w:pPr>
            <w:r>
              <w:rPr>
                <w:rFonts w:ascii="Verdana" w:eastAsia="Verdana" w:hAnsi="Verdana" w:cs="Verdana"/>
              </w:rPr>
              <w:t>K: Supplied Boats</w:t>
            </w:r>
          </w:p>
        </w:tc>
        <w:tc>
          <w:tcPr>
            <w:tcW w:w="425" w:type="dxa"/>
            <w:tcMar>
              <w:top w:w="28" w:type="dxa"/>
              <w:left w:w="28" w:type="dxa"/>
              <w:bottom w:w="28" w:type="dxa"/>
              <w:right w:w="28" w:type="dxa"/>
            </w:tcMar>
            <w:vAlign w:val="center"/>
          </w:tcPr>
          <w:p w14:paraId="185F853D" w14:textId="77777777" w:rsidR="00A06B2B" w:rsidRDefault="00A06B2B">
            <w:pPr>
              <w:tabs>
                <w:tab w:val="left" w:pos="1080"/>
              </w:tabs>
              <w:jc w:val="center"/>
              <w:rPr>
                <w:rFonts w:ascii="Verdana" w:eastAsia="Verdana" w:hAnsi="Verdana" w:cs="Verdana"/>
              </w:rPr>
            </w:pPr>
            <w:r>
              <w:rPr>
                <w:rFonts w:ascii="Verdana" w:eastAsia="Verdana" w:hAnsi="Verdana" w:cs="Verdana"/>
              </w:rPr>
              <w:t>X</w:t>
            </w:r>
          </w:p>
        </w:tc>
        <w:tc>
          <w:tcPr>
            <w:tcW w:w="2410" w:type="dxa"/>
            <w:tcMar>
              <w:top w:w="28" w:type="dxa"/>
              <w:left w:w="28" w:type="dxa"/>
              <w:bottom w:w="28" w:type="dxa"/>
              <w:right w:w="28" w:type="dxa"/>
            </w:tcMar>
            <w:vAlign w:val="center"/>
          </w:tcPr>
          <w:p w14:paraId="238725B7" w14:textId="77777777" w:rsidR="00A06B2B" w:rsidRDefault="00A06B2B">
            <w:pPr>
              <w:tabs>
                <w:tab w:val="left" w:pos="1080"/>
              </w:tabs>
              <w:rPr>
                <w:rFonts w:ascii="Verdana" w:eastAsia="Verdana" w:hAnsi="Verdana" w:cs="Verdana"/>
              </w:rPr>
            </w:pPr>
            <w:r>
              <w:rPr>
                <w:rFonts w:ascii="Verdana" w:eastAsia="Verdana" w:hAnsi="Verdana" w:cs="Verdana"/>
              </w:rPr>
              <w:t>M: Breakdown Delays</w:t>
            </w:r>
          </w:p>
        </w:tc>
        <w:tc>
          <w:tcPr>
            <w:tcW w:w="425" w:type="dxa"/>
            <w:tcMar>
              <w:top w:w="28" w:type="dxa"/>
              <w:left w:w="28" w:type="dxa"/>
              <w:bottom w:w="28" w:type="dxa"/>
              <w:right w:w="28" w:type="dxa"/>
            </w:tcMar>
            <w:vAlign w:val="center"/>
          </w:tcPr>
          <w:p w14:paraId="12BEABEF" w14:textId="77777777" w:rsidR="00A06B2B" w:rsidRDefault="00A06B2B">
            <w:pPr>
              <w:tabs>
                <w:tab w:val="left" w:pos="1080"/>
              </w:tabs>
              <w:jc w:val="center"/>
              <w:rPr>
                <w:rFonts w:ascii="Verdana" w:eastAsia="Verdana" w:hAnsi="Verdana" w:cs="Verdana"/>
              </w:rPr>
            </w:pPr>
          </w:p>
        </w:tc>
        <w:tc>
          <w:tcPr>
            <w:tcW w:w="1701" w:type="dxa"/>
            <w:tcMar>
              <w:left w:w="28" w:type="dxa"/>
              <w:right w:w="28" w:type="dxa"/>
            </w:tcMar>
            <w:vAlign w:val="center"/>
          </w:tcPr>
          <w:p w14:paraId="37D6AA1F" w14:textId="77777777" w:rsidR="00A06B2B" w:rsidRDefault="00A06B2B">
            <w:pPr>
              <w:tabs>
                <w:tab w:val="left" w:pos="1080"/>
              </w:tabs>
              <w:rPr>
                <w:rFonts w:ascii="Verdana" w:eastAsia="Verdana" w:hAnsi="Verdana" w:cs="Verdana"/>
                <w:highlight w:val="yellow"/>
              </w:rPr>
            </w:pPr>
            <w:r>
              <w:rPr>
                <w:rFonts w:ascii="Verdana" w:eastAsia="Verdana" w:hAnsi="Verdana" w:cs="Verdana"/>
              </w:rPr>
              <w:t>N: Other Rules</w:t>
            </w:r>
          </w:p>
        </w:tc>
        <w:tc>
          <w:tcPr>
            <w:tcW w:w="567" w:type="dxa"/>
            <w:tcMar>
              <w:left w:w="28" w:type="dxa"/>
              <w:right w:w="28" w:type="dxa"/>
            </w:tcMar>
            <w:vAlign w:val="center"/>
          </w:tcPr>
          <w:p w14:paraId="414926E0" w14:textId="77777777" w:rsidR="00A06B2B" w:rsidRDefault="00A06B2B">
            <w:pPr>
              <w:tabs>
                <w:tab w:val="left" w:pos="1080"/>
              </w:tabs>
              <w:jc w:val="center"/>
              <w:rPr>
                <w:rFonts w:ascii="Verdana" w:eastAsia="Verdana" w:hAnsi="Verdana" w:cs="Verdana"/>
                <w:highlight w:val="yellow"/>
              </w:rPr>
            </w:pPr>
          </w:p>
        </w:tc>
      </w:tr>
    </w:tbl>
    <w:p w14:paraId="7D8A168D" w14:textId="77777777" w:rsidR="000A4A87" w:rsidRDefault="000A4A87">
      <w:pPr>
        <w:tabs>
          <w:tab w:val="left" w:pos="1080"/>
        </w:tabs>
        <w:ind w:right="108"/>
        <w:rPr>
          <w:sz w:val="4"/>
          <w:szCs w:val="4"/>
        </w:rPr>
      </w:pPr>
    </w:p>
    <w:p w14:paraId="35902A24" w14:textId="77777777" w:rsidR="00A06B2B" w:rsidRDefault="00A06B2B">
      <w:pPr>
        <w:rPr>
          <w:b/>
          <w:sz w:val="40"/>
          <w:szCs w:val="40"/>
        </w:rPr>
      </w:pPr>
    </w:p>
    <w:p w14:paraId="76AD77EC" w14:textId="77777777" w:rsidR="00A06B2B" w:rsidRDefault="00A06B2B">
      <w:pPr>
        <w:rPr>
          <w:b/>
          <w:sz w:val="40"/>
          <w:szCs w:val="40"/>
        </w:rPr>
      </w:pPr>
    </w:p>
    <w:p w14:paraId="77DE988F" w14:textId="77777777" w:rsidR="00A06B2B" w:rsidRDefault="00A06B2B">
      <w:pPr>
        <w:rPr>
          <w:b/>
          <w:sz w:val="40"/>
          <w:szCs w:val="40"/>
        </w:rPr>
      </w:pPr>
    </w:p>
    <w:p w14:paraId="318FA1A8" w14:textId="77777777" w:rsidR="00A06B2B" w:rsidRDefault="00A06B2B">
      <w:pPr>
        <w:rPr>
          <w:b/>
          <w:sz w:val="40"/>
          <w:szCs w:val="40"/>
        </w:rPr>
      </w:pPr>
    </w:p>
    <w:p w14:paraId="6E397FAC" w14:textId="77777777" w:rsidR="00A8138F" w:rsidRDefault="00A8138F">
      <w:pPr>
        <w:rPr>
          <w:b/>
          <w:sz w:val="40"/>
          <w:szCs w:val="40"/>
        </w:rPr>
      </w:pPr>
    </w:p>
    <w:p w14:paraId="2EE3DAED" w14:textId="77777777" w:rsidR="00A06B2B" w:rsidRDefault="00A06B2B">
      <w:pPr>
        <w:rPr>
          <w:b/>
          <w:sz w:val="40"/>
          <w:szCs w:val="40"/>
        </w:rPr>
      </w:pPr>
    </w:p>
    <w:p w14:paraId="7652903C" w14:textId="77777777" w:rsidR="000A4A87" w:rsidRDefault="00A06B2B">
      <w:pPr>
        <w:rPr>
          <w:b/>
          <w:sz w:val="40"/>
          <w:szCs w:val="40"/>
        </w:rPr>
      </w:pPr>
      <w:r>
        <w:rPr>
          <w:b/>
          <w:sz w:val="40"/>
          <w:szCs w:val="40"/>
        </w:rPr>
        <w:t>UKTRA EVENT SAILING INSTRUCTIONS</w:t>
      </w:r>
    </w:p>
    <w:p w14:paraId="58743B57" w14:textId="77777777" w:rsidR="000A4A87" w:rsidRDefault="00000000">
      <w:pPr>
        <w:pStyle w:val="Heading2"/>
        <w:numPr>
          <w:ilvl w:val="0"/>
          <w:numId w:val="4"/>
        </w:numPr>
        <w:tabs>
          <w:tab w:val="left" w:pos="567"/>
          <w:tab w:val="left" w:pos="630"/>
          <w:tab w:val="left" w:pos="1080"/>
        </w:tabs>
        <w:spacing w:line="264" w:lineRule="auto"/>
        <w:ind w:left="567" w:hanging="567"/>
        <w:jc w:val="both"/>
      </w:pPr>
      <w:r>
        <w:t>Rules</w:t>
      </w:r>
    </w:p>
    <w:p w14:paraId="7E156805"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Racing will be governed by the </w:t>
      </w:r>
      <w:r>
        <w:rPr>
          <w:rFonts w:ascii="Verdana" w:eastAsia="Verdana" w:hAnsi="Verdana" w:cs="Verdana"/>
          <w:i/>
          <w:color w:val="000000"/>
        </w:rPr>
        <w:t>rules</w:t>
      </w:r>
      <w:r>
        <w:rPr>
          <w:rFonts w:ascii="Verdana" w:eastAsia="Verdana" w:hAnsi="Verdana" w:cs="Verdana"/>
          <w:color w:val="000000"/>
        </w:rPr>
        <w:t xml:space="preserve"> as defined in the Racing Rules of Sailing (RRS) including Appendix D, Team Racing Rules. </w:t>
      </w:r>
      <w:r>
        <w:rPr>
          <w:rFonts w:ascii="Verdana" w:eastAsia="Verdana" w:hAnsi="Verdana" w:cs="Verdana"/>
        </w:rPr>
        <w:t xml:space="preserve">Competitors should note that the current version of rule D1.2(a)(1) concludes: ‘… contact between boats </w:t>
      </w:r>
      <w:r>
        <w:rPr>
          <w:rFonts w:ascii="Verdana" w:eastAsia="Verdana" w:hAnsi="Verdana" w:cs="Verdana"/>
          <w:u w:val="single"/>
        </w:rPr>
        <w:t>on the other team</w:t>
      </w:r>
      <w:r>
        <w:rPr>
          <w:rFonts w:ascii="Verdana" w:eastAsia="Verdana" w:hAnsi="Verdana" w:cs="Verdana"/>
        </w:rPr>
        <w:t>’.</w:t>
      </w:r>
    </w:p>
    <w:p w14:paraId="16448BD8" w14:textId="77777777" w:rsidR="000A4A87" w:rsidRDefault="00000000">
      <w:pPr>
        <w:numPr>
          <w:ilvl w:val="1"/>
          <w:numId w:val="9"/>
        </w:numPr>
        <w:pBdr>
          <w:right w:val="single" w:sz="4" w:space="4" w:color="FFFFFF"/>
        </w:pBd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Add to RRS D2.3 </w:t>
      </w:r>
      <w:r>
        <w:rPr>
          <w:color w:val="000000"/>
          <w:sz w:val="24"/>
          <w:szCs w:val="24"/>
        </w:rPr>
        <w:t>“(g) breaks SI 6.1, A2.</w:t>
      </w:r>
      <w:r>
        <w:rPr>
          <w:sz w:val="24"/>
          <w:szCs w:val="24"/>
        </w:rPr>
        <w:t>4</w:t>
      </w:r>
      <w:r>
        <w:rPr>
          <w:color w:val="000000"/>
          <w:sz w:val="24"/>
          <w:szCs w:val="24"/>
        </w:rPr>
        <w:t xml:space="preserve"> </w:t>
      </w:r>
      <w:r>
        <w:rPr>
          <w:sz w:val="24"/>
          <w:szCs w:val="24"/>
        </w:rPr>
        <w:t>or a rule in SI Addendum L (if applicable)”</w:t>
      </w:r>
      <w:r>
        <w:rPr>
          <w:rFonts w:ascii="Verdana" w:eastAsia="Verdana" w:hAnsi="Verdana" w:cs="Verdana"/>
          <w:color w:val="000000"/>
        </w:rPr>
        <w:t>. Breaches of these rules may therefore be penalised by the umpires without a protest.</w:t>
      </w:r>
    </w:p>
    <w:p w14:paraId="5EB5930A"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Addenda A, B and C to these Sailing Instructions (SIs) always apply. Other addenda apply only when stated in SI A4 (Format Code) or A</w:t>
      </w:r>
      <w:r>
        <w:rPr>
          <w:rFonts w:ascii="Verdana" w:eastAsia="Verdana" w:hAnsi="Verdana" w:cs="Verdana"/>
        </w:rPr>
        <w:t>5</w:t>
      </w:r>
      <w:r>
        <w:rPr>
          <w:rFonts w:ascii="Verdana" w:eastAsia="Verdana" w:hAnsi="Verdana" w:cs="Verdana"/>
          <w:color w:val="000000"/>
        </w:rPr>
        <w:t>. Green text is for guidance only.</w:t>
      </w:r>
    </w:p>
    <w:p w14:paraId="76D6E1F6" w14:textId="77777777" w:rsidR="000A4A87" w:rsidRDefault="00000000">
      <w:pPr>
        <w:numPr>
          <w:ilvl w:val="1"/>
          <w:numId w:val="9"/>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right of appeal is denied in accordance with RRS 70.3(b).</w:t>
      </w:r>
    </w:p>
    <w:p w14:paraId="2CA799D2" w14:textId="77777777" w:rsidR="000A4A87" w:rsidRDefault="00000000">
      <w:pPr>
        <w:pStyle w:val="Heading2"/>
        <w:numPr>
          <w:ilvl w:val="0"/>
          <w:numId w:val="4"/>
        </w:numPr>
        <w:tabs>
          <w:tab w:val="left" w:pos="567"/>
          <w:tab w:val="left" w:pos="630"/>
          <w:tab w:val="left" w:pos="1080"/>
        </w:tabs>
        <w:spacing w:line="264" w:lineRule="auto"/>
        <w:ind w:left="567" w:hanging="567"/>
        <w:jc w:val="both"/>
      </w:pPr>
      <w:r>
        <w:t>Eligibility and Registration</w:t>
      </w:r>
    </w:p>
    <w:p w14:paraId="34C4E615" w14:textId="77777777" w:rsidR="000A4A87" w:rsidRDefault="00000000">
      <w:pPr>
        <w:numPr>
          <w:ilvl w:val="1"/>
          <w:numId w:val="5"/>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shall register as required by the Notice of Race or, if not specified, on arrival at the event.</w:t>
      </w:r>
    </w:p>
    <w:p w14:paraId="00BB707A" w14:textId="77777777" w:rsidR="000A4A87" w:rsidRDefault="00000000">
      <w:pPr>
        <w:numPr>
          <w:ilvl w:val="1"/>
          <w:numId w:val="5"/>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After registration, a team member may only be changed with the prior consent of the race committee</w:t>
      </w:r>
      <w:r w:rsidR="00A06B2B">
        <w:rPr>
          <w:rFonts w:ascii="Verdana" w:eastAsia="Verdana" w:hAnsi="Verdana" w:cs="Verdana"/>
        </w:rPr>
        <w:t xml:space="preserve"> and BUSA representative/ Technical Delegate</w:t>
      </w:r>
      <w:r>
        <w:rPr>
          <w:rFonts w:ascii="Verdana" w:eastAsia="Verdana" w:hAnsi="Verdana" w:cs="Verdana"/>
        </w:rPr>
        <w:t>, which will only be given when the team member is unexpectedly unable to sail.</w:t>
      </w:r>
    </w:p>
    <w:p w14:paraId="31D69851" w14:textId="77777777" w:rsidR="000A4A87" w:rsidRDefault="00000000">
      <w:pPr>
        <w:pStyle w:val="Heading2"/>
        <w:numPr>
          <w:ilvl w:val="0"/>
          <w:numId w:val="1"/>
        </w:numPr>
        <w:tabs>
          <w:tab w:val="left" w:pos="567"/>
          <w:tab w:val="left" w:pos="630"/>
          <w:tab w:val="left" w:pos="1080"/>
        </w:tabs>
        <w:spacing w:line="264" w:lineRule="auto"/>
        <w:ind w:left="567" w:hanging="567"/>
        <w:jc w:val="both"/>
        <w:rPr>
          <w:color w:val="000000"/>
        </w:rPr>
      </w:pPr>
      <w:r>
        <w:rPr>
          <w:color w:val="000000"/>
        </w:rPr>
        <w:t>Communication with Competitors</w:t>
      </w:r>
    </w:p>
    <w:p w14:paraId="109E2469" w14:textId="77777777" w:rsidR="000A4A87"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Notices to competitors will be posted on the Official Noticeboard (ONB). SI A3.2 states where signals made ashore will be displayed or communicated.</w:t>
      </w:r>
    </w:p>
    <w:p w14:paraId="1DE78BFA" w14:textId="77777777" w:rsidR="000A4A87" w:rsidRDefault="00000000">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Changes to these SIs will be posted on the ONB not less than 10 minutes before the warning signal of the first race affected.</w:t>
      </w:r>
    </w:p>
    <w:p w14:paraId="56F1BE03" w14:textId="77777777" w:rsidR="000A4A87" w:rsidRDefault="00000000">
      <w:pPr>
        <w:pStyle w:val="Heading2"/>
        <w:numPr>
          <w:ilvl w:val="0"/>
          <w:numId w:val="10"/>
        </w:numPr>
        <w:tabs>
          <w:tab w:val="left" w:pos="567"/>
          <w:tab w:val="left" w:pos="630"/>
          <w:tab w:val="left" w:pos="1080"/>
        </w:tabs>
        <w:spacing w:line="264" w:lineRule="auto"/>
        <w:ind w:left="567" w:hanging="567"/>
        <w:jc w:val="both"/>
        <w:rPr>
          <w:color w:val="000000"/>
        </w:rPr>
      </w:pPr>
      <w:r>
        <w:rPr>
          <w:color w:val="000000"/>
        </w:rPr>
        <w:t>Event Format and Schedule of Races</w:t>
      </w:r>
    </w:p>
    <w:p w14:paraId="13136687" w14:textId="77777777" w:rsidR="000A4A87" w:rsidRDefault="00000000">
      <w:pPr>
        <w:numPr>
          <w:ilvl w:val="1"/>
          <w:numId w:val="10"/>
        </w:numPr>
        <w:pBdr>
          <w:right w:val="single" w:sz="4" w:space="4" w:color="FFFFFF"/>
        </w:pBd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intended format of the event is described in </w:t>
      </w:r>
      <w:r>
        <w:rPr>
          <w:rFonts w:ascii="Verdana" w:eastAsia="Verdana" w:hAnsi="Verdana" w:cs="Verdana"/>
        </w:rPr>
        <w:t>SI</w:t>
      </w:r>
      <w:r>
        <w:rPr>
          <w:rFonts w:ascii="Verdana" w:eastAsia="Verdana" w:hAnsi="Verdana" w:cs="Verdana"/>
          <w:color w:val="000000"/>
        </w:rPr>
        <w:t xml:space="preserve"> A4.</w:t>
      </w:r>
    </w:p>
    <w:p w14:paraId="6A50F459"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schedule of races will be displayed on the ONB. Any changes, and schedules for subsequent races, will be displayed not less than 10 minutes before the start of those races.</w:t>
      </w:r>
    </w:p>
    <w:p w14:paraId="3EBAFA16"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Every race will be assigned a race number in the race schedule.</w:t>
      </w:r>
    </w:p>
    <w:p w14:paraId="2618EC38" w14:textId="77777777" w:rsidR="000A4A87" w:rsidRDefault="00000000">
      <w:pPr>
        <w:numPr>
          <w:ilvl w:val="1"/>
          <w:numId w:val="10"/>
        </w:numPr>
        <w:shd w:val="clear" w:color="auto" w:fill="FFFFFF"/>
        <w:tabs>
          <w:tab w:val="left" w:pos="567"/>
          <w:tab w:val="left" w:pos="72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number of the next race to start will be displayed on the starting vessel from before, or promptly after, the warning signal until the starting signal. The race committee may at any time postpone a race and reschedule it at a later time.</w:t>
      </w:r>
    </w:p>
    <w:p w14:paraId="252AEC19" w14:textId="77777777" w:rsidR="000A4A87" w:rsidRDefault="00000000">
      <w:pPr>
        <w:numPr>
          <w:ilvl w:val="1"/>
          <w:numId w:val="10"/>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When a race has been abandoned and the result would not affect which teams qualify for a further stage, the race committee may c</w:t>
      </w:r>
      <w:r>
        <w:rPr>
          <w:rFonts w:ascii="Verdana" w:eastAsia="Verdana" w:hAnsi="Verdana" w:cs="Verdana"/>
        </w:rPr>
        <w:t xml:space="preserve">hoose not to re-sail </w:t>
      </w:r>
      <w:r>
        <w:rPr>
          <w:rFonts w:ascii="Verdana" w:eastAsia="Verdana" w:hAnsi="Verdana" w:cs="Verdana"/>
          <w:color w:val="000000"/>
        </w:rPr>
        <w:t>the race.</w:t>
      </w:r>
    </w:p>
    <w:p w14:paraId="7AB0470E"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Starting Signals, Starting Marks and Finishing Marks, Starting Procedure</w:t>
      </w:r>
    </w:p>
    <w:p w14:paraId="57A2EB55" w14:textId="77777777" w:rsidR="000A4A87" w:rsidRDefault="00000000">
      <w:pPr>
        <w:numPr>
          <w:ilvl w:val="1"/>
          <w:numId w:val="10"/>
        </w:numPr>
        <w:tabs>
          <w:tab w:val="left" w:pos="709"/>
        </w:tabs>
        <w:spacing w:before="60" w:after="60" w:line="264" w:lineRule="auto"/>
        <w:ind w:left="567" w:hanging="567"/>
        <w:rPr>
          <w:rFonts w:ascii="Verdana" w:eastAsia="Verdana" w:hAnsi="Verdana" w:cs="Verdana"/>
        </w:rPr>
      </w:pPr>
      <w:r>
        <w:rPr>
          <w:rFonts w:ascii="Verdana" w:eastAsia="Verdana" w:hAnsi="Verdana" w:cs="Verdana"/>
        </w:rPr>
        <w:t>The visual starting signals and times are specified in SI A2.2. The sequence will be:</w:t>
      </w:r>
    </w:p>
    <w:tbl>
      <w:tblPr>
        <w:tblStyle w:val="ae"/>
        <w:tblW w:w="93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701"/>
        <w:gridCol w:w="1569"/>
        <w:gridCol w:w="1985"/>
        <w:gridCol w:w="2268"/>
      </w:tblGrid>
      <w:tr w:rsidR="000A4A87" w14:paraId="2F490E17" w14:textId="77777777">
        <w:trPr>
          <w:cantSplit/>
          <w:trHeight w:val="220"/>
          <w:jc w:val="right"/>
        </w:trPr>
        <w:tc>
          <w:tcPr>
            <w:tcW w:w="1848" w:type="dxa"/>
            <w:vMerge w:val="restart"/>
            <w:tcBorders>
              <w:top w:val="single" w:sz="4" w:space="0" w:color="000000"/>
            </w:tcBorders>
            <w:tcMar>
              <w:left w:w="28" w:type="dxa"/>
              <w:right w:w="28" w:type="dxa"/>
            </w:tcMar>
            <w:vAlign w:val="center"/>
          </w:tcPr>
          <w:p w14:paraId="202AF07A"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Signal meaning</w:t>
            </w:r>
          </w:p>
        </w:tc>
        <w:tc>
          <w:tcPr>
            <w:tcW w:w="1701" w:type="dxa"/>
            <w:vMerge w:val="restart"/>
            <w:tcBorders>
              <w:top w:val="single" w:sz="4" w:space="0" w:color="000000"/>
            </w:tcBorders>
            <w:tcMar>
              <w:left w:w="28" w:type="dxa"/>
              <w:right w:w="28" w:type="dxa"/>
            </w:tcMar>
            <w:vAlign w:val="center"/>
          </w:tcPr>
          <w:p w14:paraId="2A582E92"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Minutes before starting signal</w:t>
            </w:r>
          </w:p>
        </w:tc>
        <w:tc>
          <w:tcPr>
            <w:tcW w:w="1569" w:type="dxa"/>
            <w:vMerge w:val="restart"/>
            <w:tcBorders>
              <w:top w:val="single" w:sz="4" w:space="0" w:color="000000"/>
            </w:tcBorders>
            <w:tcMar>
              <w:left w:w="28" w:type="dxa"/>
              <w:right w:w="28" w:type="dxa"/>
            </w:tcMar>
            <w:vAlign w:val="center"/>
          </w:tcPr>
          <w:p w14:paraId="13FF5E00"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Sound Signal</w:t>
            </w:r>
          </w:p>
        </w:tc>
        <w:tc>
          <w:tcPr>
            <w:tcW w:w="4253" w:type="dxa"/>
            <w:gridSpan w:val="2"/>
            <w:tcBorders>
              <w:top w:val="single" w:sz="4" w:space="0" w:color="000000"/>
              <w:bottom w:val="single" w:sz="4" w:space="0" w:color="000000"/>
            </w:tcBorders>
            <w:tcMar>
              <w:top w:w="0" w:type="dxa"/>
              <w:left w:w="28" w:type="dxa"/>
              <w:bottom w:w="0" w:type="dxa"/>
              <w:right w:w="28" w:type="dxa"/>
            </w:tcMar>
            <w:vAlign w:val="center"/>
          </w:tcPr>
          <w:p w14:paraId="46C5DA00" w14:textId="77777777" w:rsidR="000A4A87" w:rsidRDefault="00000000">
            <w:pPr>
              <w:tabs>
                <w:tab w:val="left" w:pos="0"/>
                <w:tab w:val="left" w:pos="860"/>
                <w:tab w:val="left" w:pos="1080"/>
              </w:tabs>
              <w:jc w:val="center"/>
              <w:rPr>
                <w:rFonts w:ascii="Verdana" w:eastAsia="Verdana" w:hAnsi="Verdana" w:cs="Verdana"/>
                <w:i/>
                <w:sz w:val="18"/>
                <w:szCs w:val="18"/>
              </w:rPr>
            </w:pPr>
            <w:r>
              <w:rPr>
                <w:rFonts w:ascii="Verdana" w:eastAsia="Verdana" w:hAnsi="Verdana" w:cs="Verdana"/>
                <w:i/>
                <w:sz w:val="18"/>
                <w:szCs w:val="18"/>
              </w:rPr>
              <w:t>Visual signal</w:t>
            </w:r>
          </w:p>
        </w:tc>
      </w:tr>
      <w:tr w:rsidR="000A4A87" w14:paraId="0AB564E1" w14:textId="77777777">
        <w:trPr>
          <w:cantSplit/>
          <w:trHeight w:val="220"/>
          <w:jc w:val="right"/>
        </w:trPr>
        <w:tc>
          <w:tcPr>
            <w:tcW w:w="1848" w:type="dxa"/>
            <w:vMerge/>
            <w:tcBorders>
              <w:top w:val="single" w:sz="4" w:space="0" w:color="000000"/>
            </w:tcBorders>
            <w:tcMar>
              <w:left w:w="28" w:type="dxa"/>
              <w:right w:w="28" w:type="dxa"/>
            </w:tcMar>
            <w:vAlign w:val="center"/>
          </w:tcPr>
          <w:p w14:paraId="20AE44E6"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701" w:type="dxa"/>
            <w:vMerge/>
            <w:tcBorders>
              <w:top w:val="single" w:sz="4" w:space="0" w:color="000000"/>
            </w:tcBorders>
            <w:tcMar>
              <w:left w:w="28" w:type="dxa"/>
              <w:right w:w="28" w:type="dxa"/>
            </w:tcMar>
            <w:vAlign w:val="center"/>
          </w:tcPr>
          <w:p w14:paraId="5895FC67"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569" w:type="dxa"/>
            <w:vMerge/>
            <w:tcBorders>
              <w:top w:val="single" w:sz="4" w:space="0" w:color="000000"/>
            </w:tcBorders>
            <w:tcMar>
              <w:left w:w="28" w:type="dxa"/>
              <w:right w:w="28" w:type="dxa"/>
            </w:tcMar>
            <w:vAlign w:val="center"/>
          </w:tcPr>
          <w:p w14:paraId="0D00D4E3" w14:textId="77777777" w:rsidR="000A4A87" w:rsidRDefault="000A4A87">
            <w:pPr>
              <w:widowControl w:val="0"/>
              <w:pBdr>
                <w:top w:val="nil"/>
                <w:left w:val="nil"/>
                <w:bottom w:val="nil"/>
                <w:right w:val="nil"/>
                <w:between w:val="nil"/>
              </w:pBdr>
              <w:spacing w:line="276" w:lineRule="auto"/>
              <w:rPr>
                <w:rFonts w:ascii="Verdana" w:eastAsia="Verdana" w:hAnsi="Verdana" w:cs="Verdana"/>
                <w:i/>
                <w:sz w:val="18"/>
                <w:szCs w:val="18"/>
              </w:rPr>
            </w:pPr>
          </w:p>
        </w:tc>
        <w:tc>
          <w:tcPr>
            <w:tcW w:w="1985" w:type="dxa"/>
            <w:tcBorders>
              <w:top w:val="single" w:sz="4" w:space="0" w:color="000000"/>
              <w:bottom w:val="single" w:sz="12" w:space="0" w:color="000000"/>
            </w:tcBorders>
            <w:tcMar>
              <w:top w:w="0" w:type="dxa"/>
              <w:left w:w="28" w:type="dxa"/>
              <w:bottom w:w="0" w:type="dxa"/>
              <w:right w:w="28" w:type="dxa"/>
            </w:tcMar>
            <w:vAlign w:val="center"/>
          </w:tcPr>
          <w:p w14:paraId="73F3B74B" w14:textId="77777777" w:rsidR="000A4A87"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Flags</w:t>
            </w:r>
          </w:p>
        </w:tc>
        <w:tc>
          <w:tcPr>
            <w:tcW w:w="2268" w:type="dxa"/>
            <w:tcBorders>
              <w:top w:val="single" w:sz="4" w:space="0" w:color="000000"/>
              <w:bottom w:val="single" w:sz="12" w:space="0" w:color="000000"/>
            </w:tcBorders>
            <w:tcMar>
              <w:top w:w="0" w:type="dxa"/>
              <w:left w:w="28" w:type="dxa"/>
              <w:bottom w:w="0" w:type="dxa"/>
              <w:right w:w="28" w:type="dxa"/>
            </w:tcMar>
            <w:vAlign w:val="center"/>
          </w:tcPr>
          <w:p w14:paraId="67CBA63D" w14:textId="77777777" w:rsidR="000A4A87" w:rsidRDefault="00000000">
            <w:pPr>
              <w:tabs>
                <w:tab w:val="left" w:pos="0"/>
                <w:tab w:val="left" w:pos="860"/>
                <w:tab w:val="left" w:pos="1080"/>
              </w:tabs>
              <w:ind w:right="108"/>
              <w:jc w:val="center"/>
              <w:rPr>
                <w:rFonts w:ascii="Verdana" w:eastAsia="Verdana" w:hAnsi="Verdana" w:cs="Verdana"/>
                <w:i/>
                <w:sz w:val="18"/>
                <w:szCs w:val="18"/>
              </w:rPr>
            </w:pPr>
            <w:r>
              <w:rPr>
                <w:rFonts w:ascii="Verdana" w:eastAsia="Verdana" w:hAnsi="Verdana" w:cs="Verdana"/>
                <w:i/>
                <w:sz w:val="18"/>
                <w:szCs w:val="18"/>
              </w:rPr>
              <w:t>Battens or Shapes</w:t>
            </w:r>
          </w:p>
        </w:tc>
      </w:tr>
      <w:tr w:rsidR="000A4A87" w14:paraId="237CF7BB" w14:textId="77777777">
        <w:trPr>
          <w:cantSplit/>
          <w:trHeight w:val="227"/>
          <w:jc w:val="right"/>
        </w:trPr>
        <w:tc>
          <w:tcPr>
            <w:tcW w:w="1848" w:type="dxa"/>
            <w:tcBorders>
              <w:top w:val="single" w:sz="12" w:space="0" w:color="000000"/>
            </w:tcBorders>
            <w:tcMar>
              <w:left w:w="28" w:type="dxa"/>
              <w:right w:w="28" w:type="dxa"/>
            </w:tcMar>
            <w:vAlign w:val="center"/>
          </w:tcPr>
          <w:p w14:paraId="6BEBC2BC"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Warning</w:t>
            </w:r>
          </w:p>
        </w:tc>
        <w:tc>
          <w:tcPr>
            <w:tcW w:w="1701" w:type="dxa"/>
            <w:tcBorders>
              <w:top w:val="single" w:sz="12" w:space="0" w:color="000000"/>
            </w:tcBorders>
            <w:tcMar>
              <w:left w:w="28" w:type="dxa"/>
              <w:right w:w="28" w:type="dxa"/>
            </w:tcMar>
            <w:vAlign w:val="center"/>
          </w:tcPr>
          <w:p w14:paraId="4E9A8C93"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w:t>
            </w:r>
          </w:p>
        </w:tc>
        <w:tc>
          <w:tcPr>
            <w:tcW w:w="1569" w:type="dxa"/>
            <w:tcBorders>
              <w:top w:val="single" w:sz="12" w:space="0" w:color="000000"/>
            </w:tcBorders>
            <w:tcMar>
              <w:left w:w="28" w:type="dxa"/>
              <w:right w:w="28" w:type="dxa"/>
            </w:tcMar>
            <w:vAlign w:val="center"/>
          </w:tcPr>
          <w:p w14:paraId="1A0FBAFF"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Borders>
              <w:top w:val="single" w:sz="12" w:space="0" w:color="000000"/>
            </w:tcBorders>
            <w:tcMar>
              <w:left w:w="28" w:type="dxa"/>
              <w:right w:w="28" w:type="dxa"/>
            </w:tcMar>
            <w:vAlign w:val="center"/>
          </w:tcPr>
          <w:p w14:paraId="68858913"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up</w:t>
            </w:r>
          </w:p>
        </w:tc>
        <w:tc>
          <w:tcPr>
            <w:tcW w:w="2268" w:type="dxa"/>
            <w:tcBorders>
              <w:top w:val="single" w:sz="12" w:space="0" w:color="000000"/>
            </w:tcBorders>
            <w:tcMar>
              <w:left w:w="28" w:type="dxa"/>
              <w:right w:w="28" w:type="dxa"/>
            </w:tcMar>
            <w:vAlign w:val="center"/>
          </w:tcPr>
          <w:p w14:paraId="65E87FD5"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displayed</w:t>
            </w:r>
          </w:p>
        </w:tc>
      </w:tr>
      <w:tr w:rsidR="000A4A87" w14:paraId="58D8FF94" w14:textId="77777777">
        <w:trPr>
          <w:cantSplit/>
          <w:trHeight w:val="227"/>
          <w:jc w:val="right"/>
        </w:trPr>
        <w:tc>
          <w:tcPr>
            <w:tcW w:w="1848" w:type="dxa"/>
            <w:tcMar>
              <w:left w:w="28" w:type="dxa"/>
              <w:right w:w="28" w:type="dxa"/>
            </w:tcMar>
            <w:vAlign w:val="center"/>
          </w:tcPr>
          <w:p w14:paraId="0C38834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Preparatory</w:t>
            </w:r>
          </w:p>
        </w:tc>
        <w:tc>
          <w:tcPr>
            <w:tcW w:w="1701" w:type="dxa"/>
            <w:tcMar>
              <w:left w:w="28" w:type="dxa"/>
              <w:right w:w="28" w:type="dxa"/>
            </w:tcMar>
            <w:vAlign w:val="center"/>
          </w:tcPr>
          <w:p w14:paraId="6F0FD835"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2 </w:t>
            </w:r>
          </w:p>
        </w:tc>
        <w:tc>
          <w:tcPr>
            <w:tcW w:w="1569" w:type="dxa"/>
            <w:tcMar>
              <w:left w:w="28" w:type="dxa"/>
              <w:right w:w="28" w:type="dxa"/>
            </w:tcMar>
            <w:vAlign w:val="center"/>
          </w:tcPr>
          <w:p w14:paraId="4DE65EA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19CA91E0"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up</w:t>
            </w:r>
          </w:p>
        </w:tc>
        <w:tc>
          <w:tcPr>
            <w:tcW w:w="2268" w:type="dxa"/>
            <w:tcMar>
              <w:left w:w="28" w:type="dxa"/>
              <w:right w:w="28" w:type="dxa"/>
            </w:tcMar>
            <w:vAlign w:val="center"/>
          </w:tcPr>
          <w:p w14:paraId="0B4B0A5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displayed</w:t>
            </w:r>
          </w:p>
        </w:tc>
      </w:tr>
      <w:tr w:rsidR="000A4A87" w14:paraId="1FBE2C25" w14:textId="77777777">
        <w:trPr>
          <w:cantSplit/>
          <w:trHeight w:val="227"/>
          <w:jc w:val="right"/>
        </w:trPr>
        <w:tc>
          <w:tcPr>
            <w:tcW w:w="1848" w:type="dxa"/>
            <w:tcMar>
              <w:left w:w="28" w:type="dxa"/>
              <w:right w:w="28" w:type="dxa"/>
            </w:tcMar>
            <w:vAlign w:val="center"/>
          </w:tcPr>
          <w:p w14:paraId="17D1A54A"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One-minute</w:t>
            </w:r>
          </w:p>
        </w:tc>
        <w:tc>
          <w:tcPr>
            <w:tcW w:w="1701" w:type="dxa"/>
            <w:tcMar>
              <w:left w:w="28" w:type="dxa"/>
              <w:right w:w="28" w:type="dxa"/>
            </w:tcMar>
            <w:vAlign w:val="center"/>
          </w:tcPr>
          <w:p w14:paraId="60BEB729"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w:t>
            </w:r>
          </w:p>
        </w:tc>
        <w:tc>
          <w:tcPr>
            <w:tcW w:w="1569" w:type="dxa"/>
            <w:tcMar>
              <w:left w:w="28" w:type="dxa"/>
              <w:right w:w="28" w:type="dxa"/>
            </w:tcMar>
            <w:vAlign w:val="center"/>
          </w:tcPr>
          <w:p w14:paraId="0F859157"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12256A3C"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down</w:t>
            </w:r>
          </w:p>
        </w:tc>
        <w:tc>
          <w:tcPr>
            <w:tcW w:w="2268" w:type="dxa"/>
            <w:tcMar>
              <w:left w:w="28" w:type="dxa"/>
              <w:right w:w="28" w:type="dxa"/>
            </w:tcMar>
            <w:vAlign w:val="center"/>
          </w:tcPr>
          <w:p w14:paraId="4069390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 displayed</w:t>
            </w:r>
          </w:p>
        </w:tc>
      </w:tr>
      <w:tr w:rsidR="000A4A87" w14:paraId="061AFF3B" w14:textId="77777777">
        <w:trPr>
          <w:cantSplit/>
          <w:trHeight w:val="227"/>
          <w:jc w:val="right"/>
        </w:trPr>
        <w:tc>
          <w:tcPr>
            <w:tcW w:w="1848" w:type="dxa"/>
            <w:tcMar>
              <w:left w:w="28" w:type="dxa"/>
              <w:right w:w="28" w:type="dxa"/>
            </w:tcMar>
            <w:vAlign w:val="center"/>
          </w:tcPr>
          <w:p w14:paraId="5DB0566A"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Starting</w:t>
            </w:r>
          </w:p>
        </w:tc>
        <w:tc>
          <w:tcPr>
            <w:tcW w:w="1701" w:type="dxa"/>
            <w:tcMar>
              <w:left w:w="28" w:type="dxa"/>
              <w:right w:w="28" w:type="dxa"/>
            </w:tcMar>
            <w:vAlign w:val="center"/>
          </w:tcPr>
          <w:p w14:paraId="50F00B94"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0</w:t>
            </w:r>
          </w:p>
        </w:tc>
        <w:tc>
          <w:tcPr>
            <w:tcW w:w="1569" w:type="dxa"/>
            <w:tcMar>
              <w:left w:w="28" w:type="dxa"/>
              <w:right w:w="28" w:type="dxa"/>
            </w:tcMar>
            <w:vAlign w:val="center"/>
          </w:tcPr>
          <w:p w14:paraId="23F91C43"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26BDF49B"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down</w:t>
            </w:r>
          </w:p>
        </w:tc>
        <w:tc>
          <w:tcPr>
            <w:tcW w:w="2268" w:type="dxa"/>
            <w:tcMar>
              <w:left w:w="28" w:type="dxa"/>
              <w:right w:w="28" w:type="dxa"/>
            </w:tcMar>
            <w:vAlign w:val="center"/>
          </w:tcPr>
          <w:p w14:paraId="605DB5F9" w14:textId="77777777" w:rsidR="000A4A87" w:rsidRDefault="00000000">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None</w:t>
            </w:r>
          </w:p>
        </w:tc>
      </w:tr>
    </w:tbl>
    <w:p w14:paraId="54BE31E1"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Attention may be drawn to an imminent warning signal by a series of short sound signals.</w:t>
      </w:r>
    </w:p>
    <w:p w14:paraId="1F8C6E77"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Starting signal t</w:t>
      </w:r>
      <w:r>
        <w:rPr>
          <w:rFonts w:ascii="Verdana" w:eastAsia="Verdana" w:hAnsi="Verdana" w:cs="Verdana"/>
          <w:color w:val="000000"/>
        </w:rPr>
        <w:t>imes shall be taken from the start of each sound signal. The failure of a visual signal shall be disregarded. This changes RRS 26.</w:t>
      </w:r>
    </w:p>
    <w:p w14:paraId="69768A05"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w:t>
      </w:r>
      <w:r>
        <w:rPr>
          <w:rFonts w:ascii="Verdana" w:eastAsia="Verdana" w:hAnsi="Verdana" w:cs="Verdana"/>
          <w:color w:val="000000"/>
        </w:rPr>
        <w:t>hen the starting signal is also the warning signal for the next race, the class flag will remain displayed, or 3 battens or shapes will be displayed.</w:t>
      </w:r>
    </w:p>
    <w:p w14:paraId="0399C3E7"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lastRenderedPageBreak/>
        <w:t>The starting line will be from the mast of a committee vessel and the nearby starting mark. The finishing line will be from the mast of a committee vessel and the nearby finishing mark.</w:t>
      </w:r>
    </w:p>
    <w:p w14:paraId="3CFD1F7A"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When a boat is subject to RRS 29.1, flag X need not be displayed for longer than 1 minute after the starting signal; this changes RRS 29.1. The race committee may hail the sail numbers or the total number of premature starters.</w:t>
      </w:r>
    </w:p>
    <w:p w14:paraId="55AD6BC1"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1D2228"/>
          <w:highlight w:val="white"/>
        </w:rPr>
        <w:t>A boat shall not start more than 2 minutes after her starting signal</w:t>
      </w:r>
      <w:r>
        <w:rPr>
          <w:rFonts w:ascii="Verdana" w:eastAsia="Verdana" w:hAnsi="Verdana" w:cs="Verdana"/>
          <w:color w:val="000000"/>
        </w:rPr>
        <w:t>.</w:t>
      </w:r>
    </w:p>
    <w:p w14:paraId="790B9C2F"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general recall, succeeding races may be delayed for the recalled race. Attention is drawn to SI 4.4.</w:t>
      </w:r>
    </w:p>
    <w:p w14:paraId="4D73A571"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Event Continuity</w:t>
      </w:r>
    </w:p>
    <w:p w14:paraId="689ECF51"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A boat shall not be sailed in a manner that is likely to cause damage.</w:t>
      </w:r>
    </w:p>
    <w:p w14:paraId="2F844C84"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Before </w:t>
      </w:r>
      <w:r>
        <w:rPr>
          <w:rFonts w:ascii="Verdana" w:eastAsia="Verdana" w:hAnsi="Verdana" w:cs="Verdana"/>
          <w:color w:val="000000"/>
        </w:rPr>
        <w:t>starting and after finishing or retiring, boats shall sail to minimise any delay to the race schedule and without interfering with any race in progress.</w:t>
      </w:r>
    </w:p>
    <w:p w14:paraId="017821A0"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race committee may move a mark at any time. RRS 27.2 and RRS 33 are deleted.</w:t>
      </w:r>
    </w:p>
    <w:p w14:paraId="78AE970B"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time limit for a race will be 30 minutes.</w:t>
      </w:r>
    </w:p>
    <w:p w14:paraId="5CE5695F"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Protests, Requests for Redress, Scoring and Penalties</w:t>
      </w:r>
    </w:p>
    <w:p w14:paraId="680847F0"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Protests and requests for redress that have not been decided afloat shall be notified to the race office within 10 minutes after the relevant incident or, if the incident is afloat, within 10 minutes after coming ashore.</w:t>
      </w:r>
    </w:p>
    <w:p w14:paraId="20BCA7A5"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outcome of a protest or request for redress would not affect which teams qualify to a later stage, the protest committee may refuse to hear it. This changes RRS 63.2(a).</w:t>
      </w:r>
    </w:p>
    <w:p w14:paraId="0078162C" w14:textId="77777777" w:rsidR="000A4A87" w:rsidRDefault="00000000">
      <w:pPr>
        <w:keepLines/>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race umpires decide that a boat has broken RRS 14 and there is damage or injury, they may penalise her team by half a race win without a hearing. The boat will be informed as soon as practical and may request a hearing. Any penalty after a hearing will be in accordance with RRS D3.3(a).</w:t>
      </w:r>
    </w:p>
    <w:p w14:paraId="19F7566D" w14:textId="77777777" w:rsidR="000A4A87" w:rsidRDefault="00000000">
      <w:pPr>
        <w:numPr>
          <w:ilvl w:val="1"/>
          <w:numId w:val="10"/>
        </w:numPr>
        <w:pBdr>
          <w:right w:val="single" w:sz="4" w:space="4" w:color="FFFFFF"/>
        </w:pBd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a boat breaks SI A1.3 or 5.7, 6 points shall be added to her score without a hearing.</w:t>
      </w:r>
    </w:p>
    <w:p w14:paraId="40BB4F2B"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 xml:space="preserve">When a competitor breaks </w:t>
      </w:r>
      <w:r>
        <w:rPr>
          <w:rFonts w:ascii="Verdana" w:eastAsia="Verdana" w:hAnsi="Verdana" w:cs="Verdana"/>
        </w:rPr>
        <w:t>RRS</w:t>
      </w:r>
      <w:r>
        <w:rPr>
          <w:rFonts w:ascii="Verdana" w:eastAsia="Verdana" w:hAnsi="Verdana" w:cs="Verdana"/>
          <w:color w:val="000000"/>
        </w:rPr>
        <w:t xml:space="preserve"> 40 or SI A1.6 (wet or dry suits), the race committee may penali</w:t>
      </w:r>
      <w:r>
        <w:rPr>
          <w:rFonts w:ascii="Verdana" w:eastAsia="Verdana" w:hAnsi="Verdana" w:cs="Verdana"/>
        </w:rPr>
        <w:t>s</w:t>
      </w:r>
      <w:r>
        <w:rPr>
          <w:rFonts w:ascii="Verdana" w:eastAsia="Verdana" w:hAnsi="Verdana" w:cs="Verdana"/>
          <w:color w:val="000000"/>
        </w:rPr>
        <w:t>e the competitor's team half a race win without a hearing.</w:t>
      </w:r>
    </w:p>
    <w:p w14:paraId="6CD8F31B"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hearing, the penalty for a breach of a rule, other than a rule of RRS Part 2, RRS 31 or RRS 42, that has had no effect on the outcome of a race, shall be at the discretion of the protest committee, and may be no penalty. This changes RRS D3.3.</w:t>
      </w:r>
    </w:p>
    <w:p w14:paraId="59F34A18" w14:textId="77777777" w:rsidR="000A4A87" w:rsidRDefault="00000000">
      <w:pPr>
        <w:pStyle w:val="Heading2"/>
        <w:numPr>
          <w:ilvl w:val="0"/>
          <w:numId w:val="10"/>
        </w:numPr>
        <w:tabs>
          <w:tab w:val="left" w:pos="630"/>
          <w:tab w:val="left" w:pos="1080"/>
        </w:tabs>
        <w:spacing w:line="264" w:lineRule="auto"/>
        <w:ind w:left="567" w:hanging="567"/>
        <w:jc w:val="both"/>
        <w:rPr>
          <w:color w:val="000000"/>
        </w:rPr>
      </w:pPr>
      <w:r>
        <w:rPr>
          <w:color w:val="000000"/>
        </w:rPr>
        <w:t xml:space="preserve">Risk Statement </w:t>
      </w:r>
    </w:p>
    <w:p w14:paraId="656E5B26" w14:textId="77777777" w:rsidR="000A4A87" w:rsidRDefault="00000000">
      <w:pPr>
        <w:numPr>
          <w:ilvl w:val="1"/>
          <w:numId w:val="10"/>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Rule 3 of the Racing Rules of Sailing states: "The responsibility for a boat’s decision to participate in a race or to continue racing is hers alone."</w:t>
      </w:r>
    </w:p>
    <w:p w14:paraId="55ABB83D" w14:textId="77777777" w:rsidR="000A4A87" w:rsidRDefault="00000000">
      <w:pPr>
        <w:pBdr>
          <w:right w:val="single" w:sz="4" w:space="4" w:color="FFFFFF"/>
        </w:pBdr>
        <w:spacing w:before="60" w:line="264" w:lineRule="auto"/>
        <w:ind w:left="567"/>
        <w:jc w:val="both"/>
        <w:rPr>
          <w:rFonts w:ascii="Verdana" w:eastAsia="Verdana" w:hAnsi="Verdana" w:cs="Verdana"/>
        </w:rPr>
      </w:pPr>
      <w:r>
        <w:rPr>
          <w:rFonts w:ascii="Verdana" w:eastAsia="Verdana" w:hAnsi="Verdana" w:cs="Verdana"/>
        </w:rPr>
        <w:t>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w:t>
      </w:r>
    </w:p>
    <w:p w14:paraId="37C7EA88" w14:textId="77777777" w:rsidR="000A4A87" w:rsidRDefault="00000000">
      <w:pPr>
        <w:rPr>
          <w:rFonts w:ascii="Arial" w:eastAsia="Arial" w:hAnsi="Arial" w:cs="Arial"/>
          <w:b/>
          <w:color w:val="000000"/>
          <w:sz w:val="24"/>
          <w:szCs w:val="24"/>
        </w:rPr>
      </w:pPr>
      <w:r>
        <w:br w:type="page"/>
      </w:r>
      <w:r>
        <w:rPr>
          <w:noProof/>
        </w:rPr>
        <mc:AlternateContent>
          <mc:Choice Requires="wps">
            <w:drawing>
              <wp:anchor distT="0" distB="0" distL="114300" distR="114300" simplePos="0" relativeHeight="251658240" behindDoc="0" locked="0" layoutInCell="1" hidden="0" allowOverlap="1" wp14:anchorId="5C2E9163" wp14:editId="018C5AA3">
                <wp:simplePos x="0" y="0"/>
                <wp:positionH relativeFrom="column">
                  <wp:posOffset>12701</wp:posOffset>
                </wp:positionH>
                <wp:positionV relativeFrom="paragraph">
                  <wp:posOffset>50800</wp:posOffset>
                </wp:positionV>
                <wp:extent cx="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2197988" y="3780000"/>
                          <a:ext cx="62960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B7D2C3D" w14:textId="77777777" w:rsidR="000A4A87" w:rsidRDefault="00000000">
      <w:pPr>
        <w:keepNext/>
        <w:rPr>
          <w:rFonts w:ascii="Arial" w:eastAsia="Arial" w:hAnsi="Arial" w:cs="Arial"/>
          <w:b/>
          <w:color w:val="000000"/>
          <w:sz w:val="28"/>
          <w:szCs w:val="28"/>
        </w:rPr>
      </w:pPr>
      <w:r>
        <w:rPr>
          <w:rFonts w:ascii="Arial" w:eastAsia="Arial" w:hAnsi="Arial" w:cs="Arial"/>
          <w:b/>
          <w:color w:val="000000"/>
          <w:sz w:val="28"/>
          <w:szCs w:val="28"/>
        </w:rPr>
        <w:lastRenderedPageBreak/>
        <w:t>Index to SI Addenda</w:t>
      </w:r>
    </w:p>
    <w:p w14:paraId="5C16E8EA" w14:textId="77777777" w:rsidR="000A4A87" w:rsidRDefault="00A06B2B">
      <w:pPr>
        <w:rPr>
          <w:rFonts w:ascii="Verdana" w:eastAsia="Verdana" w:hAnsi="Verdana" w:cs="Verdana"/>
          <w:color w:val="00B050"/>
        </w:rPr>
      </w:pPr>
      <w:r>
        <w:rPr>
          <w:rFonts w:ascii="Verdana" w:eastAsia="Verdana" w:hAnsi="Verdana" w:cs="Verdana"/>
          <w:color w:val="00B050"/>
        </w:rPr>
        <w:t xml:space="preserve">  </w:t>
      </w:r>
    </w:p>
    <w:p w14:paraId="75F24128" w14:textId="77777777" w:rsidR="00A06B2B" w:rsidRDefault="00A06B2B">
      <w:pPr>
        <w:rPr>
          <w:rFonts w:ascii="Verdana" w:eastAsia="Verdana" w:hAnsi="Verdana" w:cs="Verdana"/>
          <w:color w:val="00B050"/>
        </w:rPr>
        <w:sectPr w:rsidR="00A06B2B">
          <w:footerReference w:type="default" r:id="rId10"/>
          <w:pgSz w:w="11907" w:h="16840"/>
          <w:pgMar w:top="720" w:right="1022" w:bottom="1022" w:left="1022" w:header="720" w:footer="851" w:gutter="0"/>
          <w:pgNumType w:start="1"/>
          <w:cols w:space="720"/>
        </w:sectPr>
      </w:pPr>
    </w:p>
    <w:p w14:paraId="69BA87CD" w14:textId="77777777" w:rsidR="000A4A87" w:rsidRDefault="00000000">
      <w:pPr>
        <w:spacing w:before="60"/>
        <w:rPr>
          <w:rFonts w:ascii="Verdana" w:eastAsia="Verdana" w:hAnsi="Verdana" w:cs="Verdana"/>
          <w:b/>
          <w:color w:val="000000"/>
          <w:u w:val="single"/>
        </w:rPr>
      </w:pPr>
      <w:r>
        <w:rPr>
          <w:rFonts w:ascii="Verdana" w:eastAsia="Verdana" w:hAnsi="Verdana" w:cs="Verdana"/>
          <w:b/>
          <w:color w:val="000000"/>
          <w:u w:val="single"/>
        </w:rPr>
        <w:t>Addenda That Always Apply</w:t>
      </w:r>
    </w:p>
    <w:p w14:paraId="33F8AF72" w14:textId="77777777" w:rsidR="000A4A87" w:rsidRDefault="00000000">
      <w:pPr>
        <w:tabs>
          <w:tab w:val="left" w:pos="397"/>
        </w:tabs>
        <w:spacing w:before="60"/>
        <w:rPr>
          <w:rFonts w:ascii="Verdana" w:eastAsia="Verdana" w:hAnsi="Verdana" w:cs="Verdana"/>
          <w:color w:val="000000"/>
        </w:rPr>
      </w:pPr>
      <w:r>
        <w:rPr>
          <w:rFonts w:ascii="Verdana" w:eastAsia="Verdana" w:hAnsi="Verdana" w:cs="Verdana"/>
          <w:color w:val="000000"/>
        </w:rPr>
        <w:t>A</w:t>
      </w:r>
      <w:r>
        <w:rPr>
          <w:rFonts w:ascii="Verdana" w:eastAsia="Verdana" w:hAnsi="Verdana" w:cs="Verdana"/>
          <w:color w:val="000000"/>
        </w:rPr>
        <w:tab/>
        <w:t>Event Specific Rules</w:t>
      </w:r>
    </w:p>
    <w:p w14:paraId="666F786F" w14:textId="77777777" w:rsidR="000A4A87" w:rsidRDefault="00000000">
      <w:pPr>
        <w:tabs>
          <w:tab w:val="left" w:pos="397"/>
        </w:tabs>
        <w:spacing w:before="60"/>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Event Format</w:t>
      </w:r>
    </w:p>
    <w:p w14:paraId="5D6C3A3A" w14:textId="77777777" w:rsidR="000A4A87" w:rsidRDefault="00000000">
      <w:pPr>
        <w:tabs>
          <w:tab w:val="left" w:pos="397"/>
        </w:tabs>
        <w:spacing w:before="60"/>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Courses</w:t>
      </w:r>
    </w:p>
    <w:p w14:paraId="1C029F3C" w14:textId="77777777" w:rsidR="000A4A87" w:rsidRDefault="00000000">
      <w:pPr>
        <w:spacing w:before="120"/>
        <w:rPr>
          <w:rFonts w:ascii="Verdana" w:eastAsia="Verdana" w:hAnsi="Verdana" w:cs="Verdana"/>
          <w:b/>
          <w:color w:val="000000"/>
          <w:u w:val="single"/>
        </w:rPr>
      </w:pPr>
      <w:r>
        <w:rPr>
          <w:rFonts w:ascii="Verdana" w:eastAsia="Verdana" w:hAnsi="Verdana" w:cs="Verdana"/>
          <w:b/>
          <w:u w:val="single"/>
        </w:rPr>
        <w:t>Other Addenda</w:t>
      </w:r>
    </w:p>
    <w:p w14:paraId="2BA3844F" w14:textId="77777777" w:rsidR="000A4A87" w:rsidRDefault="00000000">
      <w:pPr>
        <w:tabs>
          <w:tab w:val="left" w:pos="397"/>
        </w:tabs>
        <w:spacing w:before="60"/>
        <w:ind w:right="495"/>
        <w:rPr>
          <w:rFonts w:ascii="Verdana" w:eastAsia="Verdana" w:hAnsi="Verdana" w:cs="Verdana"/>
        </w:rPr>
      </w:pPr>
      <w:r>
        <w:rPr>
          <w:rFonts w:ascii="Verdana" w:eastAsia="Verdana" w:hAnsi="Verdana" w:cs="Verdana"/>
        </w:rPr>
        <w:t>K</w:t>
      </w:r>
      <w:r>
        <w:rPr>
          <w:rFonts w:ascii="Verdana" w:eastAsia="Verdana" w:hAnsi="Verdana" w:cs="Verdana"/>
        </w:rPr>
        <w:tab/>
        <w:t>When Boats are Supplied by the OA</w:t>
      </w:r>
    </w:p>
    <w:p w14:paraId="3B17976D" w14:textId="77777777" w:rsidR="000A4A87" w:rsidRDefault="00000000">
      <w:pPr>
        <w:tabs>
          <w:tab w:val="left" w:pos="363"/>
        </w:tabs>
        <w:spacing w:before="60"/>
        <w:ind w:right="135"/>
        <w:rPr>
          <w:rFonts w:ascii="Verdana" w:eastAsia="Verdana" w:hAnsi="Verdana" w:cs="Verdana"/>
        </w:rPr>
      </w:pPr>
      <w:r>
        <w:rPr>
          <w:rFonts w:ascii="Verdana" w:eastAsia="Verdana" w:hAnsi="Verdana" w:cs="Verdana"/>
        </w:rPr>
        <w:t>M</w:t>
      </w:r>
      <w:r>
        <w:rPr>
          <w:rFonts w:ascii="Verdana" w:eastAsia="Verdana" w:hAnsi="Verdana" w:cs="Verdana"/>
        </w:rPr>
        <w:tab/>
        <w:t>Change of Format due to Breakdown</w:t>
      </w:r>
    </w:p>
    <w:p w14:paraId="13190A71" w14:textId="77777777" w:rsidR="000A4A87" w:rsidRDefault="00000000">
      <w:pPr>
        <w:tabs>
          <w:tab w:val="left" w:pos="363"/>
        </w:tabs>
        <w:spacing w:before="60"/>
        <w:ind w:right="135"/>
        <w:rPr>
          <w:rFonts w:ascii="Verdana" w:eastAsia="Verdana" w:hAnsi="Verdana" w:cs="Verdana"/>
        </w:rPr>
      </w:pPr>
      <w:r>
        <w:rPr>
          <w:rFonts w:ascii="Verdana" w:eastAsia="Verdana" w:hAnsi="Verdana" w:cs="Verdana"/>
        </w:rPr>
        <w:t>N</w:t>
      </w:r>
      <w:r>
        <w:rPr>
          <w:rFonts w:ascii="Verdana" w:eastAsia="Verdana" w:hAnsi="Verdana" w:cs="Verdana"/>
        </w:rPr>
        <w:tab/>
        <w:t>Additional Rules, including local rules</w:t>
      </w:r>
    </w:p>
    <w:p w14:paraId="42B23C5C" w14:textId="77777777" w:rsidR="000A4A87" w:rsidRDefault="00000000">
      <w:pPr>
        <w:spacing w:before="120"/>
        <w:rPr>
          <w:rFonts w:ascii="Verdana" w:eastAsia="Verdana" w:hAnsi="Verdana" w:cs="Verdana"/>
          <w:b/>
          <w:color w:val="000000"/>
          <w:u w:val="single"/>
        </w:rPr>
      </w:pPr>
      <w:r>
        <w:br w:type="column"/>
      </w:r>
      <w:r>
        <w:rPr>
          <w:rFonts w:ascii="Verdana" w:eastAsia="Verdana" w:hAnsi="Verdana" w:cs="Verdana"/>
          <w:b/>
          <w:u w:val="single"/>
        </w:rPr>
        <w:t>Race Formats, Schedules &amp; Tie-breaks</w:t>
      </w:r>
    </w:p>
    <w:p w14:paraId="4AC26ED0" w14:textId="77777777" w:rsidR="000A4A87" w:rsidRDefault="00000000">
      <w:pPr>
        <w:tabs>
          <w:tab w:val="left" w:pos="397"/>
        </w:tabs>
        <w:spacing w:before="60"/>
        <w:ind w:left="397" w:hanging="397"/>
        <w:rPr>
          <w:rFonts w:ascii="Verdana" w:eastAsia="Verdana" w:hAnsi="Verdana" w:cs="Verdana"/>
        </w:rPr>
      </w:pPr>
      <w:r>
        <w:rPr>
          <w:rFonts w:ascii="Verdana" w:eastAsia="Verdana" w:hAnsi="Verdana" w:cs="Verdana"/>
        </w:rPr>
        <w:t>H</w:t>
      </w:r>
      <w:r>
        <w:rPr>
          <w:rFonts w:ascii="Verdana" w:eastAsia="Verdana" w:hAnsi="Verdana" w:cs="Verdana"/>
        </w:rPr>
        <w:tab/>
        <w:t>HLS League</w:t>
      </w:r>
    </w:p>
    <w:p w14:paraId="2021EFCA" w14:textId="77777777" w:rsidR="000A4A87" w:rsidRDefault="00000000">
      <w:pPr>
        <w:tabs>
          <w:tab w:val="left" w:pos="397"/>
        </w:tabs>
        <w:spacing w:before="60"/>
        <w:ind w:left="397" w:hanging="397"/>
        <w:rPr>
          <w:rFonts w:ascii="Verdana" w:eastAsia="Verdana" w:hAnsi="Verdana" w:cs="Verdana"/>
        </w:rPr>
      </w:pPr>
      <w:r>
        <w:rPr>
          <w:rFonts w:ascii="Verdana" w:eastAsia="Verdana" w:hAnsi="Verdana" w:cs="Verdana"/>
        </w:rPr>
        <w:t>G</w:t>
      </w:r>
      <w:r>
        <w:rPr>
          <w:rFonts w:ascii="Verdana" w:eastAsia="Verdana" w:hAnsi="Verdana" w:cs="Verdana"/>
        </w:rPr>
        <w:tab/>
        <w:t>Swiss League</w:t>
      </w:r>
    </w:p>
    <w:p w14:paraId="50F8E422" w14:textId="77777777" w:rsidR="000A4A87" w:rsidRDefault="000A4A87">
      <w:pPr>
        <w:tabs>
          <w:tab w:val="left" w:pos="425"/>
          <w:tab w:val="left" w:pos="567"/>
        </w:tabs>
        <w:spacing w:before="60"/>
        <w:rPr>
          <w:rFonts w:ascii="Verdana" w:eastAsia="Verdana" w:hAnsi="Verdana" w:cs="Verdana"/>
        </w:rPr>
        <w:sectPr w:rsidR="000A4A87">
          <w:type w:val="continuous"/>
          <w:pgSz w:w="11907" w:h="16840"/>
          <w:pgMar w:top="1021" w:right="1021" w:bottom="1021" w:left="1021" w:header="720" w:footer="720" w:gutter="0"/>
          <w:pgNumType w:start="1"/>
          <w:cols w:num="2" w:space="720" w:equalWidth="0">
            <w:col w:w="4572" w:space="720"/>
            <w:col w:w="4572" w:space="0"/>
          </w:cols>
        </w:sectPr>
      </w:pPr>
    </w:p>
    <w:p w14:paraId="7754DEB0" w14:textId="77777777" w:rsidR="000A4A87" w:rsidRDefault="00000000">
      <w:pPr>
        <w:tabs>
          <w:tab w:val="left" w:pos="93"/>
        </w:tabs>
        <w:spacing w:before="120"/>
        <w:rPr>
          <w:rFonts w:ascii="Arial" w:eastAsia="Arial" w:hAnsi="Arial" w:cs="Arial"/>
          <w:b/>
          <w:color w:val="000000"/>
          <w:sz w:val="28"/>
          <w:szCs w:val="28"/>
        </w:rPr>
      </w:pPr>
      <w:r>
        <w:rPr>
          <w:rFonts w:ascii="Arial" w:eastAsia="Arial" w:hAnsi="Arial" w:cs="Arial"/>
          <w:b/>
          <w:color w:val="000000"/>
          <w:sz w:val="28"/>
          <w:szCs w:val="28"/>
        </w:rPr>
        <w:t>Addendum B: Event Format</w:t>
      </w:r>
    </w:p>
    <w:p w14:paraId="0DF00D30" w14:textId="77777777" w:rsidR="000A4A87" w:rsidRDefault="00000000">
      <w:pPr>
        <w:tabs>
          <w:tab w:val="left" w:pos="630"/>
          <w:tab w:val="left" w:pos="1080"/>
        </w:tabs>
        <w:spacing w:before="60" w:after="120" w:line="264" w:lineRule="auto"/>
        <w:jc w:val="both"/>
        <w:rPr>
          <w:rFonts w:ascii="Verdana" w:eastAsia="Verdana" w:hAnsi="Verdana" w:cs="Verdana"/>
        </w:rPr>
      </w:pPr>
      <w:r>
        <w:rPr>
          <w:rFonts w:ascii="Verdana" w:eastAsia="Verdana" w:hAnsi="Verdana" w:cs="Verdana"/>
        </w:rPr>
        <w:t>The intended format for each stage of the event shall be stated in SI A4, selected from the following standard formats, or from an Addendum J provided by the race committee and included with these Sailing Instructions. The race committee may change the format as provided in RRS D4.2(b).</w:t>
      </w:r>
    </w:p>
    <w:tbl>
      <w:tblPr>
        <w:tblStyle w:val="a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111"/>
      </w:tblGrid>
      <w:tr w:rsidR="000A4A87" w14:paraId="3C9D32FA" w14:textId="77777777">
        <w:tc>
          <w:tcPr>
            <w:tcW w:w="1271" w:type="dxa"/>
            <w:tcMar>
              <w:left w:w="85" w:type="dxa"/>
              <w:right w:w="85" w:type="dxa"/>
            </w:tcMar>
            <w:vAlign w:val="center"/>
          </w:tcPr>
          <w:p w14:paraId="4D3698AB"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Code</w:t>
            </w:r>
          </w:p>
        </w:tc>
        <w:tc>
          <w:tcPr>
            <w:tcW w:w="4536" w:type="dxa"/>
            <w:tcMar>
              <w:left w:w="85" w:type="dxa"/>
              <w:right w:w="85" w:type="dxa"/>
            </w:tcMar>
            <w:vAlign w:val="center"/>
          </w:tcPr>
          <w:p w14:paraId="428BB4BC" w14:textId="77777777" w:rsidR="000A4A87" w:rsidRDefault="00000000">
            <w:pPr>
              <w:tabs>
                <w:tab w:val="left" w:pos="630"/>
                <w:tab w:val="left" w:pos="1080"/>
              </w:tabs>
              <w:jc w:val="both"/>
              <w:rPr>
                <w:rFonts w:ascii="Verdana" w:eastAsia="Verdana" w:hAnsi="Verdana" w:cs="Verdana"/>
                <w:b/>
              </w:rPr>
            </w:pPr>
            <w:r>
              <w:rPr>
                <w:rFonts w:ascii="Verdana" w:eastAsia="Verdana" w:hAnsi="Verdana" w:cs="Verdana"/>
                <w:b/>
              </w:rPr>
              <w:t>Description</w:t>
            </w:r>
          </w:p>
        </w:tc>
        <w:tc>
          <w:tcPr>
            <w:tcW w:w="4111" w:type="dxa"/>
            <w:tcMar>
              <w:left w:w="85" w:type="dxa"/>
              <w:right w:w="85" w:type="dxa"/>
            </w:tcMar>
            <w:vAlign w:val="center"/>
          </w:tcPr>
          <w:p w14:paraId="04A15742" w14:textId="77777777" w:rsidR="000A4A87" w:rsidRDefault="00000000">
            <w:pPr>
              <w:tabs>
                <w:tab w:val="left" w:pos="630"/>
                <w:tab w:val="left" w:pos="1080"/>
              </w:tabs>
              <w:jc w:val="center"/>
              <w:rPr>
                <w:rFonts w:ascii="Verdana" w:eastAsia="Verdana" w:hAnsi="Verdana" w:cs="Verdana"/>
                <w:b/>
              </w:rPr>
            </w:pPr>
            <w:r>
              <w:rPr>
                <w:rFonts w:ascii="Verdana" w:eastAsia="Verdana" w:hAnsi="Verdana" w:cs="Verdana"/>
                <w:b/>
              </w:rPr>
              <w:t>Format &amp; Scoring Rules</w:t>
            </w:r>
          </w:p>
        </w:tc>
      </w:tr>
      <w:tr w:rsidR="000A4A87" w14:paraId="72DD0EFB" w14:textId="77777777">
        <w:tc>
          <w:tcPr>
            <w:tcW w:w="1271" w:type="dxa"/>
            <w:tcMar>
              <w:left w:w="85" w:type="dxa"/>
              <w:right w:w="85" w:type="dxa"/>
            </w:tcMar>
            <w:vAlign w:val="center"/>
          </w:tcPr>
          <w:p w14:paraId="75B97CE7"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HLS</w:t>
            </w:r>
          </w:p>
        </w:tc>
        <w:tc>
          <w:tcPr>
            <w:tcW w:w="4536" w:type="dxa"/>
            <w:tcMar>
              <w:left w:w="85" w:type="dxa"/>
              <w:right w:w="85" w:type="dxa"/>
            </w:tcMar>
            <w:vAlign w:val="center"/>
          </w:tcPr>
          <w:p w14:paraId="67F9B32F" w14:textId="77777777" w:rsidR="000A4A87" w:rsidRDefault="00000000">
            <w:pPr>
              <w:tabs>
                <w:tab w:val="left" w:pos="630"/>
                <w:tab w:val="left" w:pos="1080"/>
              </w:tabs>
              <w:jc w:val="both"/>
              <w:rPr>
                <w:rFonts w:ascii="Verdana" w:eastAsia="Verdana" w:hAnsi="Verdana" w:cs="Verdana"/>
              </w:rPr>
            </w:pPr>
            <w:r>
              <w:rPr>
                <w:rFonts w:ascii="Verdana" w:eastAsia="Verdana" w:hAnsi="Verdana" w:cs="Verdana"/>
              </w:rPr>
              <w:t>HLS league</w:t>
            </w:r>
          </w:p>
        </w:tc>
        <w:tc>
          <w:tcPr>
            <w:tcW w:w="4111" w:type="dxa"/>
            <w:tcMar>
              <w:left w:w="85" w:type="dxa"/>
              <w:right w:w="85" w:type="dxa"/>
            </w:tcMar>
            <w:vAlign w:val="center"/>
          </w:tcPr>
          <w:p w14:paraId="715C0948" w14:textId="77777777" w:rsidR="000A4A87" w:rsidRDefault="00000000">
            <w:pPr>
              <w:tabs>
                <w:tab w:val="left" w:pos="630"/>
                <w:tab w:val="left" w:pos="1080"/>
              </w:tabs>
              <w:jc w:val="center"/>
              <w:rPr>
                <w:rFonts w:ascii="Verdana" w:eastAsia="Verdana" w:hAnsi="Verdana" w:cs="Verdana"/>
              </w:rPr>
            </w:pPr>
            <w:r>
              <w:rPr>
                <w:rFonts w:ascii="Verdana" w:eastAsia="Verdana" w:hAnsi="Verdana" w:cs="Verdana"/>
              </w:rPr>
              <w:t>Addendum H</w:t>
            </w:r>
          </w:p>
        </w:tc>
      </w:tr>
    </w:tbl>
    <w:p w14:paraId="2594AEE4" w14:textId="77777777" w:rsidR="00A06B2B" w:rsidRDefault="00A06B2B">
      <w:pPr>
        <w:tabs>
          <w:tab w:val="left" w:pos="630"/>
          <w:tab w:val="left" w:pos="1080"/>
        </w:tabs>
        <w:spacing w:before="120" w:line="264" w:lineRule="auto"/>
        <w:jc w:val="both"/>
        <w:rPr>
          <w:rFonts w:ascii="Verdana" w:eastAsia="Verdana" w:hAnsi="Verdana" w:cs="Verdana"/>
        </w:rPr>
      </w:pPr>
    </w:p>
    <w:p w14:paraId="54063678" w14:textId="77777777" w:rsidR="000A4A87"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The specified addendum for each format contains the necessary race schedules, or procedures to create the schedules, together with rules which shall apply for scoring and breaking ties.</w:t>
      </w:r>
    </w:p>
    <w:p w14:paraId="0D648B0A" w14:textId="77777777" w:rsidR="000A4A87" w:rsidRDefault="00000000">
      <w:pPr>
        <w:tabs>
          <w:tab w:val="left" w:pos="630"/>
          <w:tab w:val="left" w:pos="1080"/>
        </w:tabs>
        <w:spacing w:before="120" w:line="264" w:lineRule="auto"/>
        <w:jc w:val="both"/>
        <w:rPr>
          <w:rFonts w:ascii="Verdana" w:eastAsia="Verdana" w:hAnsi="Verdana" w:cs="Verdana"/>
        </w:rPr>
      </w:pPr>
      <w:r>
        <w:rPr>
          <w:rFonts w:ascii="Verdana" w:eastAsia="Verdana" w:hAnsi="Verdana" w:cs="Verdana"/>
        </w:rPr>
        <w:t>For each stage, any assignment of teams to groups or matches, and the method of qualification for the next stage, shall be stated as ‘Additional Information’ in SI A4.</w:t>
      </w:r>
    </w:p>
    <w:p w14:paraId="6536B242" w14:textId="77777777" w:rsidR="000A4A87" w:rsidRDefault="00000000">
      <w:pPr>
        <w:pStyle w:val="Heading1"/>
        <w:pageBreakBefore/>
        <w:tabs>
          <w:tab w:val="left" w:pos="1080"/>
        </w:tabs>
        <w:spacing w:before="0" w:after="0"/>
        <w:ind w:right="130"/>
        <w:jc w:val="both"/>
        <w:rPr>
          <w:color w:val="000000"/>
        </w:rPr>
      </w:pPr>
      <w:r>
        <w:rPr>
          <w:color w:val="000000"/>
        </w:rPr>
        <w:lastRenderedPageBreak/>
        <w:t>Addendum C: Courses</w:t>
      </w:r>
    </w:p>
    <w:p w14:paraId="7E616D95" w14:textId="77777777" w:rsidR="000A4A87" w:rsidRDefault="00000000">
      <w:pPr>
        <w:tabs>
          <w:tab w:val="left" w:pos="567"/>
        </w:tabs>
        <w:spacing w:before="120" w:line="264" w:lineRule="auto"/>
        <w:ind w:left="567" w:hanging="567"/>
        <w:jc w:val="both"/>
        <w:rPr>
          <w:rFonts w:ascii="Arial" w:eastAsia="Arial" w:hAnsi="Arial" w:cs="Arial"/>
          <w:b/>
          <w:i/>
          <w:smallCaps/>
          <w:sz w:val="24"/>
          <w:szCs w:val="24"/>
        </w:rPr>
      </w:pPr>
      <w:r>
        <w:rPr>
          <w:rFonts w:ascii="Arial" w:eastAsia="Arial" w:hAnsi="Arial" w:cs="Arial"/>
          <w:b/>
          <w:i/>
          <w:smallCaps/>
          <w:sz w:val="24"/>
          <w:szCs w:val="24"/>
        </w:rPr>
        <w:t>C1</w:t>
      </w:r>
      <w:r>
        <w:rPr>
          <w:rFonts w:ascii="Arial" w:eastAsia="Arial" w:hAnsi="Arial" w:cs="Arial"/>
          <w:b/>
          <w:i/>
          <w:smallCaps/>
          <w:sz w:val="24"/>
          <w:szCs w:val="24"/>
        </w:rPr>
        <w:tab/>
      </w:r>
      <w:r>
        <w:rPr>
          <w:rFonts w:ascii="Arial" w:eastAsia="Arial" w:hAnsi="Arial" w:cs="Arial"/>
          <w:b/>
          <w:i/>
          <w:sz w:val="24"/>
          <w:szCs w:val="24"/>
        </w:rPr>
        <w:t>'S' Course</w:t>
      </w:r>
    </w:p>
    <w:p w14:paraId="7AB5E4A3" w14:textId="77777777" w:rsidR="000A4A87" w:rsidRDefault="00000000" w:rsidP="00A06B2B">
      <w:pPr>
        <w:tabs>
          <w:tab w:val="left" w:pos="567"/>
        </w:tabs>
        <w:spacing w:before="120" w:line="264" w:lineRule="auto"/>
        <w:ind w:left="567" w:hanging="567"/>
        <w:jc w:val="both"/>
        <w:rPr>
          <w:rFonts w:ascii="Verdana" w:eastAsia="Verdana" w:hAnsi="Verdana" w:cs="Verdana"/>
        </w:rPr>
      </w:pPr>
      <w:r>
        <w:rPr>
          <w:rFonts w:ascii="Verdana" w:eastAsia="Verdana" w:hAnsi="Verdana" w:cs="Verdana"/>
          <w:smallCaps/>
        </w:rPr>
        <w:tab/>
      </w:r>
      <w:r>
        <w:rPr>
          <w:noProof/>
        </w:rPr>
        <w:drawing>
          <wp:anchor distT="91440" distB="91440" distL="114300" distR="114300" simplePos="0" relativeHeight="251659264" behindDoc="0" locked="0" layoutInCell="1" hidden="0" allowOverlap="1" wp14:anchorId="007DC043" wp14:editId="734581C9">
            <wp:simplePos x="0" y="0"/>
            <wp:positionH relativeFrom="column">
              <wp:posOffset>578484</wp:posOffset>
            </wp:positionH>
            <wp:positionV relativeFrom="paragraph">
              <wp:posOffset>524672</wp:posOffset>
            </wp:positionV>
            <wp:extent cx="5056505" cy="2614930"/>
            <wp:effectExtent l="9525" t="9525" r="9525" b="9525"/>
            <wp:wrapTopAndBottom distT="91440" distB="9144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4904" t="9542"/>
                    <a:stretch>
                      <a:fillRect/>
                    </a:stretch>
                  </pic:blipFill>
                  <pic:spPr>
                    <a:xfrm>
                      <a:off x="0" y="0"/>
                      <a:ext cx="5056505" cy="2614930"/>
                    </a:xfrm>
                    <a:prstGeom prst="rect">
                      <a:avLst/>
                    </a:prstGeom>
                    <a:ln w="9525">
                      <a:solidFill>
                        <a:srgbClr val="000000"/>
                      </a:solidFill>
                      <a:prstDash val="solid"/>
                    </a:ln>
                  </pic:spPr>
                </pic:pic>
              </a:graphicData>
            </a:graphic>
          </wp:anchor>
        </w:drawing>
      </w:r>
      <w:r>
        <w:rPr>
          <w:rFonts w:ascii="Verdana" w:eastAsia="Verdana" w:hAnsi="Verdana" w:cs="Verdana"/>
          <w:b/>
        </w:rPr>
        <w:t>Course:</w:t>
      </w:r>
      <w:r>
        <w:rPr>
          <w:rFonts w:ascii="Verdana" w:eastAsia="Verdana" w:hAnsi="Verdana" w:cs="Verdana"/>
        </w:rPr>
        <w:t xml:space="preserve"> Start, round marks 1 then 2 to starboard, round marks 3 then 4 to port, finish.</w:t>
      </w:r>
    </w:p>
    <w:p w14:paraId="2F1136A1" w14:textId="77777777" w:rsidR="000A4A87" w:rsidRDefault="00000000">
      <w:pPr>
        <w:rPr>
          <w:rFonts w:ascii="Arial" w:eastAsia="Arial" w:hAnsi="Arial" w:cs="Arial"/>
          <w:b/>
          <w:color w:val="000000"/>
          <w:sz w:val="28"/>
          <w:szCs w:val="28"/>
        </w:rPr>
      </w:pPr>
      <w:r>
        <w:br w:type="page"/>
      </w:r>
    </w:p>
    <w:p w14:paraId="42698A3E" w14:textId="77777777" w:rsidR="000A4A87" w:rsidRDefault="00000000">
      <w:pPr>
        <w:tabs>
          <w:tab w:val="left" w:pos="1440"/>
        </w:tabs>
        <w:spacing w:before="120" w:line="264" w:lineRule="auto"/>
        <w:ind w:left="357" w:hanging="357"/>
        <w:rPr>
          <w:rFonts w:ascii="Arial" w:eastAsia="Arial" w:hAnsi="Arial" w:cs="Arial"/>
          <w:b/>
          <w:color w:val="000000"/>
          <w:sz w:val="28"/>
          <w:szCs w:val="28"/>
        </w:rPr>
      </w:pPr>
      <w:r>
        <w:rPr>
          <w:rFonts w:ascii="Arial" w:eastAsia="Arial" w:hAnsi="Arial" w:cs="Arial"/>
          <w:b/>
          <w:color w:val="000000"/>
          <w:sz w:val="28"/>
          <w:szCs w:val="28"/>
        </w:rPr>
        <w:lastRenderedPageBreak/>
        <w:t xml:space="preserve">Addendum </w:t>
      </w:r>
      <w:sdt>
        <w:sdtPr>
          <w:tag w:val="goog_rdk_0"/>
          <w:id w:val="-1396583496"/>
        </w:sdtPr>
        <w:sdtContent/>
      </w:sdt>
      <w:r>
        <w:rPr>
          <w:rFonts w:ascii="Arial" w:eastAsia="Arial" w:hAnsi="Arial" w:cs="Arial"/>
          <w:b/>
          <w:sz w:val="28"/>
          <w:szCs w:val="28"/>
        </w:rPr>
        <w:t>H</w:t>
      </w:r>
      <w:r>
        <w:rPr>
          <w:rFonts w:ascii="Arial" w:eastAsia="Arial" w:hAnsi="Arial" w:cs="Arial"/>
          <w:b/>
          <w:color w:val="000000"/>
          <w:sz w:val="28"/>
          <w:szCs w:val="28"/>
        </w:rPr>
        <w:t>: HLS League</w:t>
      </w:r>
    </w:p>
    <w:p w14:paraId="65E93880"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1</w:t>
      </w:r>
      <w:r>
        <w:rPr>
          <w:rFonts w:ascii="Verdana" w:eastAsia="Verdana" w:hAnsi="Verdana" w:cs="Verdana"/>
          <w:color w:val="000000"/>
        </w:rPr>
        <w:tab/>
        <w:t>Teams for each race will be selected randomly. A team will not sail any other team more than once in a stage.</w:t>
      </w:r>
    </w:p>
    <w:p w14:paraId="3F296762"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2</w:t>
      </w:r>
      <w:r>
        <w:rPr>
          <w:rFonts w:ascii="Verdana" w:eastAsia="Verdana" w:hAnsi="Verdana" w:cs="Verdana"/>
          <w:color w:val="000000"/>
        </w:rPr>
        <w:tab/>
        <w:t>If the full round robin has been completed, teams shall be ranked on the basis of RRS D4.3(a) and ties broken using RRS D4.4.</w:t>
      </w:r>
    </w:p>
    <w:p w14:paraId="326FEF1F"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3</w:t>
      </w:r>
      <w:r>
        <w:rPr>
          <w:rFonts w:ascii="Verdana" w:eastAsia="Verdana" w:hAnsi="Verdana" w:cs="Verdana"/>
          <w:color w:val="000000"/>
        </w:rPr>
        <w:tab/>
        <w:t xml:space="preserve">If the full round robin has not been completed, teams shall be ranked in order of their percentages of races won. RRS D4.3(b) is deleted, and RRS D4.4 is changed to: </w:t>
      </w:r>
    </w:p>
    <w:p w14:paraId="0B354DE9" w14:textId="77777777" w:rsidR="000A4A87" w:rsidRDefault="00000000">
      <w:pPr>
        <w:tabs>
          <w:tab w:val="left" w:pos="567"/>
          <w:tab w:val="left" w:pos="964"/>
        </w:tabs>
        <w:spacing w:before="80" w:line="264" w:lineRule="auto"/>
        <w:ind w:left="567" w:hanging="567"/>
        <w:jc w:val="both"/>
        <w:rPr>
          <w:rFonts w:ascii="Verdana" w:eastAsia="Verdana" w:hAnsi="Verdana" w:cs="Verdana"/>
          <w:color w:val="000000"/>
        </w:rPr>
      </w:pPr>
      <w:r>
        <w:rPr>
          <w:rFonts w:ascii="Verdana" w:eastAsia="Verdana" w:hAnsi="Verdana" w:cs="Verdana"/>
          <w:color w:val="000000"/>
        </w:rPr>
        <w:tab/>
        <w:t>(a)</w:t>
      </w:r>
      <w:r>
        <w:rPr>
          <w:rFonts w:ascii="Verdana" w:eastAsia="Verdana" w:hAnsi="Verdana" w:cs="Verdana"/>
          <w:color w:val="000000"/>
        </w:rPr>
        <w:tab/>
        <w:t>Ties shall be broken in the following order in favour of:</w:t>
      </w:r>
    </w:p>
    <w:p w14:paraId="16FA885D"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if all tied teams have met, the number of races won when they met, highest first;</w:t>
      </w:r>
    </w:p>
    <w:p w14:paraId="244E0B6A"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if all tied teams have met, the total points scored when they met, lowest first;</w:t>
      </w:r>
    </w:p>
    <w:p w14:paraId="61189AC0"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the average points per race scored by each tied team in all its races, lowest first;</w:t>
      </w:r>
    </w:p>
    <w:p w14:paraId="07F5AF44"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t</w:t>
      </w:r>
      <w:r>
        <w:rPr>
          <w:rFonts w:ascii="Verdana" w:eastAsia="Verdana" w:hAnsi="Verdana" w:cs="Verdana"/>
          <w:color w:val="222222"/>
          <w:highlight w:val="white"/>
        </w:rPr>
        <w:t>he average of the percentage wins of teams that each tied team beat, highest first;</w:t>
      </w:r>
    </w:p>
    <w:p w14:paraId="77516C50"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222222"/>
          <w:highlight w:val="white"/>
        </w:rPr>
        <w:t>the average of the average points scored in all races by teams that each tied team beat, lowest first</w:t>
      </w:r>
      <w:r>
        <w:rPr>
          <w:rFonts w:ascii="Verdana" w:eastAsia="Verdana" w:hAnsi="Verdana" w:cs="Verdana"/>
          <w:color w:val="000000"/>
        </w:rPr>
        <w:t>;</w:t>
      </w:r>
    </w:p>
    <w:p w14:paraId="09B52424" w14:textId="77777777" w:rsidR="000A4A87" w:rsidRDefault="00000000">
      <w:pPr>
        <w:numPr>
          <w:ilvl w:val="2"/>
          <w:numId w:val="11"/>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a sail-off if possible, otherwise a game of chance.</w:t>
      </w:r>
    </w:p>
    <w:p w14:paraId="05381BEC" w14:textId="77777777" w:rsidR="000A4A87" w:rsidRDefault="00000000">
      <w:pPr>
        <w:tabs>
          <w:tab w:val="left" w:pos="567"/>
          <w:tab w:val="left" w:pos="964"/>
        </w:tabs>
        <w:spacing w:before="80" w:line="264" w:lineRule="auto"/>
        <w:ind w:left="964" w:hanging="39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 xml:space="preserve">If a tie is partially resolved by one of the above, then the remaining ties shall be broken by starting again at </w:t>
      </w:r>
      <w:r>
        <w:rPr>
          <w:rFonts w:ascii="Verdana" w:eastAsia="Verdana" w:hAnsi="Verdana" w:cs="Verdana"/>
        </w:rPr>
        <w:t>D4.4</w:t>
      </w:r>
      <w:r>
        <w:rPr>
          <w:rFonts w:ascii="Verdana" w:eastAsia="Verdana" w:hAnsi="Verdana" w:cs="Verdana"/>
          <w:color w:val="000000"/>
        </w:rPr>
        <w:t>(a)(1).</w:t>
      </w:r>
    </w:p>
    <w:p w14:paraId="5493F1F8" w14:textId="77777777" w:rsidR="000A4A87" w:rsidRDefault="00000000">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4</w:t>
      </w:r>
      <w:r>
        <w:rPr>
          <w:rFonts w:ascii="Verdana" w:eastAsia="Verdana" w:hAnsi="Verdana" w:cs="Verdana"/>
          <w:color w:val="000000"/>
        </w:rPr>
        <w:tab/>
        <w:t>In order for H3 to break ties as fairly as possible, when a team is penalised a race win (or part thereof) for an incident when not racing, the team's total points score shall also be increased by 6 points (or 3 points) respectively. Individual race scores are not changed.</w:t>
      </w:r>
    </w:p>
    <w:p w14:paraId="4AB68AA3" w14:textId="77777777" w:rsidR="000A4A87" w:rsidRDefault="00000000">
      <w:pPr>
        <w:pStyle w:val="Heading1"/>
        <w:pageBreakBefore/>
        <w:tabs>
          <w:tab w:val="left" w:pos="1080"/>
        </w:tabs>
        <w:spacing w:before="0" w:after="0"/>
        <w:ind w:right="130"/>
        <w:jc w:val="both"/>
        <w:rPr>
          <w:color w:val="000000"/>
        </w:rPr>
      </w:pPr>
      <w:r>
        <w:rPr>
          <w:color w:val="000000"/>
        </w:rPr>
        <w:lastRenderedPageBreak/>
        <w:t>Addendum K: When Boats are Supplied by the Organising Authority</w:t>
      </w:r>
    </w:p>
    <w:p w14:paraId="57F17D5C" w14:textId="77777777" w:rsidR="000A4A87" w:rsidRDefault="00000000">
      <w:pPr>
        <w:tabs>
          <w:tab w:val="left" w:pos="567"/>
        </w:tabs>
        <w:spacing w:before="120" w:line="264" w:lineRule="auto"/>
        <w:ind w:left="567" w:hanging="567"/>
        <w:jc w:val="both"/>
        <w:rPr>
          <w:rFonts w:ascii="Verdana" w:eastAsia="Verdana" w:hAnsi="Verdana" w:cs="Verdana"/>
          <w:i/>
        </w:rPr>
      </w:pPr>
      <w:r>
        <w:rPr>
          <w:rFonts w:ascii="Verdana" w:eastAsia="Verdana" w:hAnsi="Verdana" w:cs="Verdana"/>
        </w:rPr>
        <w:t>K1</w:t>
      </w:r>
      <w:r>
        <w:rPr>
          <w:rFonts w:ascii="Verdana" w:eastAsia="Verdana" w:hAnsi="Verdana" w:cs="Verdana"/>
        </w:rPr>
        <w:tab/>
      </w:r>
      <w:r>
        <w:rPr>
          <w:rFonts w:ascii="Verdana" w:eastAsia="Verdana" w:hAnsi="Verdana" w:cs="Verdana"/>
          <w:smallCaps/>
        </w:rPr>
        <w:t>EQUALISATION AND ALLOCATION</w:t>
      </w:r>
    </w:p>
    <w:p w14:paraId="66630CB5"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rPr>
        <w:t>organising</w:t>
      </w:r>
      <w:r>
        <w:rPr>
          <w:rFonts w:ascii="Verdana" w:eastAsia="Verdana" w:hAnsi="Verdana" w:cs="Verdana"/>
          <w:color w:val="000000"/>
        </w:rPr>
        <w:t xml:space="preserve"> authority and race committee will take reasonable steps to equalise the boats.</w:t>
      </w:r>
    </w:p>
    <w:p w14:paraId="00EB773D"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The race committee will allocate the boats to be used in each race.</w:t>
      </w:r>
    </w:p>
    <w:p w14:paraId="644A1FD2" w14:textId="77777777" w:rsidR="000A4A87" w:rsidRDefault="00000000">
      <w:pPr>
        <w:numPr>
          <w:ilvl w:val="0"/>
          <w:numId w:val="7"/>
        </w:numPr>
        <w:pBdr>
          <w:top w:val="nil"/>
          <w:left w:val="nil"/>
          <w:bottom w:val="nil"/>
          <w:right w:val="nil"/>
          <w:between w:val="nil"/>
        </w:pBd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Neither the allocation of boats, nor any variation between the boats and their equipment, shall be grounds for redress. This changes RRS 61.4(b).</w:t>
      </w:r>
    </w:p>
    <w:p w14:paraId="0AB3B221" w14:textId="77777777" w:rsidR="000A4A87" w:rsidRDefault="00000000">
      <w:pPr>
        <w:tabs>
          <w:tab w:val="left" w:pos="567"/>
          <w:tab w:val="left" w:pos="630"/>
          <w:tab w:val="left" w:pos="993"/>
        </w:tabs>
        <w:spacing w:before="120" w:line="264" w:lineRule="auto"/>
        <w:ind w:left="567" w:hanging="567"/>
        <w:jc w:val="both"/>
        <w:rPr>
          <w:rFonts w:ascii="Verdana" w:eastAsia="Verdana" w:hAnsi="Verdana" w:cs="Verdana"/>
          <w:color w:val="000000"/>
        </w:rPr>
      </w:pPr>
      <w:r>
        <w:rPr>
          <w:rFonts w:ascii="Verdana" w:eastAsia="Verdana" w:hAnsi="Verdana" w:cs="Verdana"/>
          <w:color w:val="000000"/>
        </w:rPr>
        <w:t>K2</w:t>
      </w:r>
      <w:r>
        <w:rPr>
          <w:rFonts w:ascii="Verdana" w:eastAsia="Verdana" w:hAnsi="Verdana" w:cs="Verdana"/>
          <w:color w:val="000000"/>
        </w:rPr>
        <w:tab/>
        <w:t>(a)</w:t>
      </w:r>
      <w:r>
        <w:rPr>
          <w:rFonts w:ascii="Verdana" w:eastAsia="Verdana" w:hAnsi="Verdana" w:cs="Verdana"/>
          <w:color w:val="000000"/>
        </w:rPr>
        <w:tab/>
        <w:t>Supplied boats shall be deemed to conform to their class rules.</w:t>
      </w:r>
    </w:p>
    <w:p w14:paraId="2AC55E14" w14:textId="77777777" w:rsidR="000A4A87" w:rsidRDefault="00000000">
      <w:pPr>
        <w:tabs>
          <w:tab w:val="left" w:pos="567"/>
          <w:tab w:val="left" w:pos="630"/>
          <w:tab w:val="left" w:pos="993"/>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When class rules change RRS 42, such changes shall not apply.</w:t>
      </w:r>
    </w:p>
    <w:p w14:paraId="70B6E0AE" w14:textId="77777777" w:rsidR="000A4A87" w:rsidRDefault="00000000">
      <w:pPr>
        <w:tabs>
          <w:tab w:val="left" w:pos="567"/>
        </w:tabs>
        <w:spacing w:before="120" w:line="264" w:lineRule="auto"/>
        <w:ind w:left="567" w:hanging="567"/>
        <w:jc w:val="both"/>
        <w:rPr>
          <w:rFonts w:ascii="Verdana" w:eastAsia="Verdana" w:hAnsi="Verdana" w:cs="Verdana"/>
          <w:smallCaps/>
        </w:rPr>
      </w:pPr>
      <w:r>
        <w:rPr>
          <w:rFonts w:ascii="Verdana" w:eastAsia="Verdana" w:hAnsi="Verdana" w:cs="Verdana"/>
        </w:rPr>
        <w:t>K3</w:t>
      </w:r>
      <w:r>
        <w:rPr>
          <w:rFonts w:ascii="Verdana" w:eastAsia="Verdana" w:hAnsi="Verdana" w:cs="Verdana"/>
        </w:rPr>
        <w:tab/>
      </w:r>
      <w:r>
        <w:rPr>
          <w:rFonts w:ascii="Verdana" w:eastAsia="Verdana" w:hAnsi="Verdana" w:cs="Verdana"/>
          <w:smallCaps/>
        </w:rPr>
        <w:t>RESPONSIBILITY FOR A BOAT</w:t>
      </w:r>
    </w:p>
    <w:p w14:paraId="32D674FD"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A boat shall remain the responsibility of the team until handed over to the race committee or the next team to use that boat. Boats shall be handed over as empty of water as practical and in racing trim.</w:t>
      </w:r>
    </w:p>
    <w:p w14:paraId="6852D876"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are responsible for inspecting their boats before racing.</w:t>
      </w:r>
    </w:p>
    <w:p w14:paraId="4D471CCE"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shall report any defects, damage or breakdown to the race committee at the first reasonable opportunity.</w:t>
      </w:r>
    </w:p>
    <w:p w14:paraId="3C28E0EE" w14:textId="77777777" w:rsidR="000A4A87" w:rsidRDefault="00000000">
      <w:pPr>
        <w:numPr>
          <w:ilvl w:val="0"/>
          <w:numId w:val="6"/>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When to continue racing after damage or a breakdown risks further damage to the boat, she shall retire immediately.</w:t>
      </w:r>
    </w:p>
    <w:p w14:paraId="0749D8FD" w14:textId="77777777" w:rsidR="000A4A87" w:rsidRDefault="00000000">
      <w:pPr>
        <w:tabs>
          <w:tab w:val="left" w:pos="567"/>
        </w:tabs>
        <w:spacing w:before="120" w:line="264" w:lineRule="auto"/>
        <w:jc w:val="both"/>
        <w:rPr>
          <w:rFonts w:ascii="Verdana" w:eastAsia="Verdana" w:hAnsi="Verdana" w:cs="Verdana"/>
        </w:rPr>
      </w:pPr>
      <w:r>
        <w:rPr>
          <w:rFonts w:ascii="Verdana" w:eastAsia="Verdana" w:hAnsi="Verdana" w:cs="Verdana"/>
        </w:rPr>
        <w:t>K4</w:t>
      </w:r>
      <w:r>
        <w:rPr>
          <w:rFonts w:ascii="Verdana" w:eastAsia="Verdana" w:hAnsi="Verdana" w:cs="Verdana"/>
        </w:rPr>
        <w:tab/>
        <w:t>PROHIBITED ACTIONS</w:t>
      </w:r>
    </w:p>
    <w:p w14:paraId="3716232C" w14:textId="77777777" w:rsidR="000A4A87"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(a) Adjusting or altering the tension of standing rigging, excluding the backstay when fitted, except with the authorisation of the race committee;</w:t>
      </w:r>
    </w:p>
    <w:p w14:paraId="675030D7" w14:textId="77777777" w:rsidR="000A4A87" w:rsidRDefault="00000000">
      <w:pPr>
        <w:tabs>
          <w:tab w:val="left" w:pos="964"/>
        </w:tabs>
        <w:spacing w:before="60" w:line="264" w:lineRule="auto"/>
        <w:ind w:left="964" w:hanging="397"/>
        <w:jc w:val="both"/>
        <w:rPr>
          <w:rFonts w:ascii="Verdana" w:eastAsia="Verdana" w:hAnsi="Verdana" w:cs="Verdana"/>
        </w:rPr>
      </w:pPr>
      <w:r>
        <w:rPr>
          <w:rFonts w:ascii="Verdana" w:eastAsia="Verdana" w:hAnsi="Verdana" w:cs="Verdana"/>
        </w:rPr>
        <w:t>(b)</w:t>
      </w:r>
      <w:r>
        <w:rPr>
          <w:rFonts w:ascii="Verdana" w:eastAsia="Verdana" w:hAnsi="Verdana" w:cs="Verdana"/>
        </w:rPr>
        <w:tab/>
        <w:t>Adding to, omitting or altering the equipment supplied, including cutting or shortening any sheets, control lines or other running rigging;</w:t>
      </w:r>
    </w:p>
    <w:p w14:paraId="0A6E8A7D" w14:textId="77777777" w:rsidR="000A4A87" w:rsidRDefault="00000000">
      <w:pPr>
        <w:tabs>
          <w:tab w:val="left" w:pos="964"/>
        </w:tabs>
        <w:spacing w:before="60" w:line="264" w:lineRule="auto"/>
        <w:ind w:left="964" w:hanging="397"/>
        <w:rPr>
          <w:rFonts w:ascii="Verdana" w:eastAsia="Verdana" w:hAnsi="Verdana" w:cs="Verdana"/>
        </w:rPr>
      </w:pPr>
      <w:r>
        <w:rPr>
          <w:rFonts w:ascii="Verdana" w:eastAsia="Verdana" w:hAnsi="Verdana" w:cs="Verdana"/>
        </w:rPr>
        <w:t>(c)</w:t>
      </w:r>
      <w:r>
        <w:rPr>
          <w:rFonts w:ascii="Verdana" w:eastAsia="Verdana" w:hAnsi="Verdana" w:cs="Verdana"/>
        </w:rPr>
        <w:tab/>
        <w:t>Removing or replacing any equipment without the consent of the race committee;</w:t>
      </w:r>
    </w:p>
    <w:p w14:paraId="4DC3A3D8"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(d)</w:t>
      </w:r>
      <w:r>
        <w:rPr>
          <w:rFonts w:ascii="Verdana" w:eastAsia="Verdana" w:hAnsi="Verdana" w:cs="Verdana"/>
        </w:rPr>
        <w:tab/>
        <w:t>Marking directly on the hull or deck with permanent ink;</w:t>
      </w:r>
    </w:p>
    <w:p w14:paraId="6571656A"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(e)</w:t>
      </w:r>
      <w:r>
        <w:rPr>
          <w:rFonts w:ascii="Verdana" w:eastAsia="Verdana" w:hAnsi="Verdana" w:cs="Verdana"/>
        </w:rPr>
        <w:tab/>
        <w:t>Perforating sails, even to attach tell tales;</w:t>
      </w:r>
    </w:p>
    <w:p w14:paraId="4A4C8C71" w14:textId="77777777" w:rsidR="000A4A87" w:rsidRDefault="00000000">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(f)</w:t>
      </w:r>
      <w:r>
        <w:rPr>
          <w:rFonts w:ascii="Verdana" w:eastAsia="Verdana" w:hAnsi="Verdana" w:cs="Verdana"/>
        </w:rPr>
        <w:tab/>
        <w:t>Boarding or using a boat without the consent of the race committee.</w:t>
      </w:r>
    </w:p>
    <w:p w14:paraId="75B4AB55" w14:textId="77777777" w:rsidR="000A4A87" w:rsidRDefault="00000000">
      <w:pPr>
        <w:tabs>
          <w:tab w:val="left" w:pos="567"/>
        </w:tabs>
        <w:spacing w:before="120" w:line="264" w:lineRule="auto"/>
        <w:jc w:val="both"/>
        <w:rPr>
          <w:rFonts w:ascii="Verdana" w:eastAsia="Verdana" w:hAnsi="Verdana" w:cs="Verdana"/>
        </w:rPr>
      </w:pPr>
      <w:r>
        <w:rPr>
          <w:rFonts w:ascii="Verdana" w:eastAsia="Verdana" w:hAnsi="Verdana" w:cs="Verdana"/>
        </w:rPr>
        <w:t>K5</w:t>
      </w:r>
      <w:r>
        <w:rPr>
          <w:rFonts w:ascii="Verdana" w:eastAsia="Verdana" w:hAnsi="Verdana" w:cs="Verdana"/>
        </w:rPr>
        <w:tab/>
      </w:r>
      <w:r>
        <w:rPr>
          <w:rFonts w:ascii="Verdana" w:eastAsia="Verdana" w:hAnsi="Verdana" w:cs="Verdana"/>
          <w:smallCaps/>
        </w:rPr>
        <w:t>REQUIRED ACTIONS AT END OF EACH DAY</w:t>
      </w:r>
    </w:p>
    <w:p w14:paraId="2F1DC561" w14:textId="77777777" w:rsidR="000A4A87" w:rsidRDefault="00000000">
      <w:pPr>
        <w:pBdr>
          <w:right w:val="single" w:sz="4" w:space="4" w:color="FFFFFF"/>
        </w:pBdr>
        <w:tabs>
          <w:tab w:val="left" w:pos="567"/>
          <w:tab w:val="left" w:pos="630"/>
        </w:tabs>
        <w:spacing w:before="40" w:line="264" w:lineRule="auto"/>
        <w:jc w:val="both"/>
        <w:rPr>
          <w:rFonts w:ascii="Verdana" w:eastAsia="Verdana" w:hAnsi="Verdana" w:cs="Verdana"/>
        </w:rPr>
      </w:pPr>
      <w:r>
        <w:rPr>
          <w:rFonts w:ascii="Verdana" w:eastAsia="Verdana" w:hAnsi="Verdana" w:cs="Verdana"/>
        </w:rPr>
        <w:tab/>
        <w:t>At the end of each sailing day, the crew shall complete the following tasks:</w:t>
      </w:r>
    </w:p>
    <w:p w14:paraId="2429EA7D" w14:textId="77777777" w:rsidR="000A4A87" w:rsidRDefault="00000000">
      <w:pPr>
        <w:numPr>
          <w:ilvl w:val="2"/>
          <w:numId w:val="8"/>
        </w:numPr>
        <w:pBdr>
          <w:right w:val="single" w:sz="4" w:space="4" w:color="FFFFFF"/>
        </w:pBdr>
        <w:tabs>
          <w:tab w:val="left" w:pos="1080"/>
        </w:tabs>
        <w:spacing w:before="60" w:line="264" w:lineRule="auto"/>
        <w:ind w:left="964" w:hanging="448"/>
      </w:pPr>
      <w:r>
        <w:rPr>
          <w:rFonts w:ascii="Verdana" w:eastAsia="Verdana" w:hAnsi="Verdana" w:cs="Verdana"/>
        </w:rPr>
        <w:t>Sails shall be rolled, bagged and placed as directed.</w:t>
      </w:r>
    </w:p>
    <w:p w14:paraId="7715857D" w14:textId="77777777" w:rsidR="000A4A87" w:rsidRDefault="00000000">
      <w:pPr>
        <w:numPr>
          <w:ilvl w:val="2"/>
          <w:numId w:val="8"/>
        </w:numPr>
        <w:pBdr>
          <w:right w:val="single" w:sz="4" w:space="4" w:color="FFFFFF"/>
        </w:pBdr>
        <w:tabs>
          <w:tab w:val="left" w:pos="1080"/>
        </w:tabs>
        <w:spacing w:before="60" w:line="264" w:lineRule="auto"/>
        <w:ind w:left="964" w:hanging="448"/>
      </w:pPr>
      <w:r>
        <w:rPr>
          <w:rFonts w:ascii="Verdana" w:eastAsia="Verdana" w:hAnsi="Verdana" w:cs="Verdana"/>
        </w:rPr>
        <w:t>The boat shall be left in the same state of cleanliness as when first boarded that day.</w:t>
      </w:r>
    </w:p>
    <w:p w14:paraId="0FAF0293" w14:textId="77777777" w:rsidR="000A4A87" w:rsidRDefault="00000000">
      <w:pPr>
        <w:numPr>
          <w:ilvl w:val="2"/>
          <w:numId w:val="8"/>
        </w:numPr>
        <w:pBdr>
          <w:right w:val="single" w:sz="4" w:space="4" w:color="FFFFFF"/>
        </w:pBdr>
        <w:tabs>
          <w:tab w:val="left" w:pos="1080"/>
        </w:tabs>
        <w:spacing w:before="60" w:line="264" w:lineRule="auto"/>
        <w:ind w:left="964" w:hanging="448"/>
        <w:jc w:val="both"/>
      </w:pPr>
      <w:r>
        <w:rPr>
          <w:rFonts w:ascii="Verdana" w:eastAsia="Verdana" w:hAnsi="Verdana" w:cs="Verdana"/>
        </w:rPr>
        <w:t>The crew shall comply with any directions posted on the boats or otherwise given to the crew by the race committee.</w:t>
      </w:r>
    </w:p>
    <w:p w14:paraId="4802861D" w14:textId="77777777" w:rsidR="000A4A87" w:rsidRDefault="00000000">
      <w:pPr>
        <w:numPr>
          <w:ilvl w:val="2"/>
          <w:numId w:val="8"/>
        </w:numPr>
        <w:pBdr>
          <w:right w:val="single" w:sz="4" w:space="4" w:color="FFFFFF"/>
        </w:pBdr>
        <w:tabs>
          <w:tab w:val="left" w:pos="1080"/>
        </w:tabs>
        <w:spacing w:before="60" w:line="264" w:lineRule="auto"/>
        <w:ind w:left="964" w:hanging="448"/>
        <w:jc w:val="both"/>
      </w:pPr>
      <w:r>
        <w:rPr>
          <w:rFonts w:ascii="Verdana" w:eastAsia="Verdana" w:hAnsi="Verdana" w:cs="Verdana"/>
        </w:rPr>
        <w:t>The boat shall be returned to the dock or other notified location and secure it safely in accordance with any local instructions.</w:t>
      </w:r>
    </w:p>
    <w:p w14:paraId="23DFCFAB" w14:textId="77777777" w:rsidR="000A4A87" w:rsidRPr="00A06B2B" w:rsidRDefault="00000000" w:rsidP="00A06B2B">
      <w:pPr>
        <w:pBdr>
          <w:right w:val="single" w:sz="4" w:space="4" w:color="FFFFFF"/>
        </w:pBdr>
        <w:tabs>
          <w:tab w:val="left" w:pos="567"/>
        </w:tabs>
        <w:spacing w:before="80" w:line="264" w:lineRule="auto"/>
        <w:ind w:left="567"/>
        <w:jc w:val="both"/>
        <w:rPr>
          <w:rFonts w:ascii="Verdana" w:eastAsia="Verdana" w:hAnsi="Verdana" w:cs="Verdana"/>
        </w:rPr>
      </w:pPr>
      <w:r>
        <w:rPr>
          <w:rFonts w:ascii="Verdana" w:eastAsia="Verdana" w:hAnsi="Verdana" w:cs="Verdana"/>
        </w:rPr>
        <w:t>At the end of the final day for a particular boat, the boat shall be cleaned, and all rubbish, tape and marks removed.</w:t>
      </w:r>
      <w:bookmarkStart w:id="2" w:name="_heading=h.fz78ti7ynod9" w:colFirst="0" w:colLast="0"/>
      <w:bookmarkEnd w:id="2"/>
    </w:p>
    <w:sectPr w:rsidR="000A4A87" w:rsidRPr="00A06B2B">
      <w:type w:val="continuous"/>
      <w:pgSz w:w="11907" w:h="16840"/>
      <w:pgMar w:top="1021" w:right="1021" w:bottom="1021" w:left="102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91132" w14:textId="77777777" w:rsidR="00F56C2E" w:rsidRDefault="00F56C2E">
      <w:r>
        <w:separator/>
      </w:r>
    </w:p>
  </w:endnote>
  <w:endnote w:type="continuationSeparator" w:id="0">
    <w:p w14:paraId="63F85BE6" w14:textId="77777777" w:rsidR="00F56C2E" w:rsidRDefault="00F56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C08E5088-5F4F-4814-A16A-B682EC70CFE6}"/>
    <w:embedBold r:id="rId2" w:fontKey="{3FE51368-CD47-45C6-A226-184880EA22B8}"/>
    <w:embedItalic r:id="rId3" w:fontKey="{2A51C512-3574-4E37-88B0-088F6C736438}"/>
    <w:embedBoldItalic r:id="rId4" w:fontKey="{B1CBE857-7FCE-4FCF-9E4C-85EA17933F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BoldItalic r:id="rId5" w:fontKey="{E37CADF7-4B2B-4363-95FF-F1B61CC7822B}"/>
  </w:font>
  <w:font w:name="Helvetica">
    <w:panose1 w:val="020B0604020202020204"/>
    <w:charset w:val="00"/>
    <w:family w:val="swiss"/>
    <w:pitch w:val="variable"/>
    <w:sig w:usb0="E0002EFF" w:usb1="C000785B" w:usb2="00000009" w:usb3="00000000" w:csb0="000001FF" w:csb1="00000000"/>
    <w:embedRegular r:id="rId6" w:fontKey="{1ABDCDBA-0A0B-4070-A702-B341857B0173}"/>
    <w:embedItalic r:id="rId7" w:fontKey="{081D5FAC-F09D-4AE0-AF0B-8DAB7245EE6C}"/>
  </w:font>
  <w:font w:name="Tahoma">
    <w:panose1 w:val="020B0604030504040204"/>
    <w:charset w:val="00"/>
    <w:family w:val="swiss"/>
    <w:pitch w:val="variable"/>
    <w:sig w:usb0="E1002EFF" w:usb1="C000605B" w:usb2="00000029" w:usb3="00000000" w:csb0="000101FF" w:csb1="00000000"/>
    <w:embedRegular r:id="rId8" w:fontKey="{FE28ED7D-0A85-4302-A9E7-000DE711BCBF}"/>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9" w:fontKey="{D1BA5339-B32D-464C-9F9B-C2D75C568753}"/>
  </w:font>
  <w:font w:name="Georgia">
    <w:panose1 w:val="02040502050405020303"/>
    <w:charset w:val="00"/>
    <w:family w:val="roman"/>
    <w:pitch w:val="variable"/>
    <w:sig w:usb0="00000287" w:usb1="00000000" w:usb2="00000000" w:usb3="00000000" w:csb0="0000009F" w:csb1="00000000"/>
    <w:embedRegular r:id="rId10" w:fontKey="{CB1B30BF-A28D-4F18-94FD-67B9C5B3A338}"/>
    <w:embedItalic r:id="rId11" w:fontKey="{AB830ABB-E064-427D-BAB9-1722F5E2F401}"/>
  </w:font>
  <w:font w:name="Cambria">
    <w:panose1 w:val="02040503050406030204"/>
    <w:charset w:val="00"/>
    <w:family w:val="roman"/>
    <w:pitch w:val="variable"/>
    <w:sig w:usb0="E00006FF" w:usb1="420024FF" w:usb2="02000000" w:usb3="00000000" w:csb0="0000019F" w:csb1="00000000"/>
    <w:embedRegular r:id="rId12" w:fontKey="{A3516F0E-99E7-4442-9A7D-1E196F7A6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2F26" w14:textId="77777777" w:rsidR="000A4A87" w:rsidRDefault="00000000">
    <w:pPr>
      <w:pBdr>
        <w:top w:val="nil"/>
        <w:left w:val="nil"/>
        <w:bottom w:val="nil"/>
        <w:right w:val="nil"/>
        <w:between w:val="nil"/>
      </w:pBdr>
      <w:tabs>
        <w:tab w:val="center" w:pos="4153"/>
        <w:tab w:val="right" w:pos="9866"/>
        <w:tab w:val="right" w:pos="9993"/>
      </w:tabs>
      <w:rPr>
        <w:b/>
      </w:rPr>
    </w:pPr>
    <w:r>
      <w:rPr>
        <w:b/>
        <w:color w:val="000000"/>
      </w:rPr>
      <w:t>UK TEAM RACING ASSOCIATION</w:t>
    </w:r>
    <w:r>
      <w:rPr>
        <w:b/>
        <w:color w:val="000000"/>
      </w:rPr>
      <w:tab/>
    </w:r>
    <w:r>
      <w:rPr>
        <w:b/>
        <w:color w:val="000000"/>
      </w:rPr>
      <w:tab/>
    </w:r>
    <w:r>
      <w:rPr>
        <w:b/>
      </w:rPr>
      <w:t xml:space="preserve">January </w:t>
    </w:r>
    <w:r>
      <w:rPr>
        <w:b/>
        <w:color w:val="000000"/>
      </w:rPr>
      <w:t>2025</w:t>
    </w:r>
    <w:r>
      <w:rPr>
        <w:noProof/>
      </w:rPr>
      <w:drawing>
        <wp:anchor distT="0" distB="0" distL="114300" distR="114300" simplePos="0" relativeHeight="251658240" behindDoc="0" locked="0" layoutInCell="1" hidden="0" allowOverlap="1" wp14:anchorId="77A39876" wp14:editId="5A1CE545">
          <wp:simplePos x="0" y="0"/>
          <wp:positionH relativeFrom="column">
            <wp:posOffset>3228975</wp:posOffset>
          </wp:positionH>
          <wp:positionV relativeFrom="paragraph">
            <wp:posOffset>4575</wp:posOffset>
          </wp:positionV>
          <wp:extent cx="666750" cy="495300"/>
          <wp:effectExtent l="0" t="0" r="0" b="0"/>
          <wp:wrapNone/>
          <wp:docPr id="569885114" name="image1.jpg" descr="uktra logo"/>
          <wp:cNvGraphicFramePr/>
          <a:graphic xmlns:a="http://schemas.openxmlformats.org/drawingml/2006/main">
            <a:graphicData uri="http://schemas.openxmlformats.org/drawingml/2006/picture">
              <pic:pic xmlns:pic="http://schemas.openxmlformats.org/drawingml/2006/picture">
                <pic:nvPicPr>
                  <pic:cNvPr id="0" name="image1.jpg" descr="uktra logo"/>
                  <pic:cNvPicPr preferRelativeResize="0"/>
                </pic:nvPicPr>
                <pic:blipFill>
                  <a:blip r:embed="rId1"/>
                  <a:srcRect/>
                  <a:stretch>
                    <a:fillRect/>
                  </a:stretch>
                </pic:blipFill>
                <pic:spPr>
                  <a:xfrm>
                    <a:off x="0" y="0"/>
                    <a:ext cx="666750" cy="4953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1947264" wp14:editId="56F53680">
              <wp:simplePos x="0" y="0"/>
              <wp:positionH relativeFrom="column">
                <wp:posOffset>12701</wp:posOffset>
              </wp:positionH>
              <wp:positionV relativeFrom="paragraph">
                <wp:posOffset>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7461B113" w14:textId="77777777" w:rsidR="000A4A87" w:rsidRDefault="00000000">
    <w:pPr>
      <w:pBdr>
        <w:top w:val="nil"/>
        <w:left w:val="nil"/>
        <w:bottom w:val="nil"/>
        <w:right w:val="nil"/>
        <w:between w:val="nil"/>
      </w:pBdr>
      <w:tabs>
        <w:tab w:val="center" w:pos="4153"/>
        <w:tab w:val="right" w:pos="9866"/>
      </w:tabs>
      <w:rPr>
        <w:color w:val="000000"/>
      </w:rPr>
    </w:pPr>
    <w:r>
      <w:rPr>
        <w:b/>
        <w:color w:val="000000"/>
      </w:rPr>
      <w:t>2025 Standard Team Racing Sailing Instructions</w:t>
    </w:r>
    <w:r>
      <w:rPr>
        <w:color w:val="000000"/>
      </w:rPr>
      <w:t xml:space="preserve"> </w:t>
    </w:r>
    <w:r>
      <w:tab/>
    </w:r>
    <w:r>
      <w:rPr>
        <w:color w:val="000000"/>
      </w:rPr>
      <w:t xml:space="preserve">Page </w:t>
    </w:r>
    <w:r>
      <w:rPr>
        <w:color w:val="000000"/>
      </w:rPr>
      <w:fldChar w:fldCharType="begin"/>
    </w:r>
    <w:r>
      <w:rPr>
        <w:color w:val="000000"/>
      </w:rPr>
      <w:instrText>PAGE</w:instrText>
    </w:r>
    <w:r>
      <w:rPr>
        <w:color w:val="000000"/>
      </w:rPr>
      <w:fldChar w:fldCharType="separate"/>
    </w:r>
    <w:r w:rsidR="00A06B2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E5138" w14:textId="77777777" w:rsidR="00F56C2E" w:rsidRDefault="00F56C2E">
      <w:r>
        <w:separator/>
      </w:r>
    </w:p>
  </w:footnote>
  <w:footnote w:type="continuationSeparator" w:id="0">
    <w:p w14:paraId="564A7820" w14:textId="77777777" w:rsidR="00F56C2E" w:rsidRDefault="00F56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1EB9"/>
    <w:multiLevelType w:val="multilevel"/>
    <w:tmpl w:val="8870A71E"/>
    <w:lvl w:ilvl="0">
      <w:start w:val="2"/>
      <w:numFmt w:val="decimal"/>
      <w:lvlText w:val="%1"/>
      <w:lvlJc w:val="left"/>
      <w:pPr>
        <w:ind w:left="360" w:hanging="360"/>
      </w:pPr>
    </w:lvl>
    <w:lvl w:ilvl="1">
      <w:start w:val="1"/>
      <w:numFmt w:val="decimal"/>
      <w:lvlText w:val="%2.1"/>
      <w:lvlJc w:val="left"/>
      <w:pPr>
        <w:ind w:left="360" w:hanging="360"/>
      </w:pPr>
    </w:lvl>
    <w:lvl w:ilvl="2">
      <w:start w:val="1"/>
      <w:numFmt w:val="decimal"/>
      <w:lvlText w:val="(%3)"/>
      <w:lvlJc w:val="left"/>
      <w:pPr>
        <w:ind w:left="786"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57D1DDB"/>
    <w:multiLevelType w:val="multilevel"/>
    <w:tmpl w:val="1F4AB6F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1FED0F36"/>
    <w:multiLevelType w:val="multilevel"/>
    <w:tmpl w:val="9AEAA1E0"/>
    <w:lvl w:ilvl="0">
      <w:start w:val="1"/>
      <w:numFmt w:val="decimal"/>
      <w:lvlText w:val="%1."/>
      <w:lvlJc w:val="left"/>
      <w:pPr>
        <w:ind w:left="284" w:hanging="284"/>
      </w:pPr>
    </w:lvl>
    <w:lvl w:ilvl="1">
      <w:start w:val="1"/>
      <w:numFmt w:val="decimal"/>
      <w:lvlText w:val="%1.%2."/>
      <w:lvlJc w:val="left"/>
      <w:pPr>
        <w:ind w:left="568" w:hanging="284"/>
      </w:pPr>
    </w:lvl>
    <w:lvl w:ilvl="2">
      <w:start w:val="1"/>
      <w:numFmt w:val="lowerLetter"/>
      <w:lvlText w:val="(%3)"/>
      <w:lvlJc w:val="left"/>
      <w:pPr>
        <w:ind w:left="1021" w:hanging="57"/>
      </w:pPr>
      <w:rPr>
        <w:rFonts w:ascii="Verdana" w:eastAsia="Verdana" w:hAnsi="Verdana" w:cs="Verdana"/>
      </w:rPr>
    </w:lvl>
    <w:lvl w:ilvl="3">
      <w:start w:val="1"/>
      <w:numFmt w:val="lowerRoman"/>
      <w:lvlText w:val="%4."/>
      <w:lvlJc w:val="left"/>
      <w:pPr>
        <w:ind w:left="1136" w:hanging="172"/>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3" w15:restartNumberingAfterBreak="0">
    <w:nsid w:val="2687343D"/>
    <w:multiLevelType w:val="multilevel"/>
    <w:tmpl w:val="97B8E6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307323"/>
    <w:multiLevelType w:val="multilevel"/>
    <w:tmpl w:val="8D56A10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6" w:hanging="504"/>
      </w:pPr>
    </w:lvl>
    <w:lvl w:ilvl="3">
      <w:start w:val="1"/>
      <w:numFmt w:val="lowerRoman"/>
      <w:lvlText w:val="(%4)"/>
      <w:lvlJc w:val="left"/>
      <w:pPr>
        <w:ind w:left="936" w:hanging="504"/>
      </w:pPr>
    </w:lvl>
    <w:lvl w:ilvl="4">
      <w:start w:val="1"/>
      <w:numFmt w:val="lowerLetter"/>
      <w:lvlText w:val="(%5)"/>
      <w:lvlJc w:val="left"/>
      <w:pPr>
        <w:ind w:left="1296" w:hanging="360"/>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C57313"/>
    <w:multiLevelType w:val="multilevel"/>
    <w:tmpl w:val="FD60EFD2"/>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 w15:restartNumberingAfterBreak="0">
    <w:nsid w:val="377F4196"/>
    <w:multiLevelType w:val="multilevel"/>
    <w:tmpl w:val="E64A499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3A2E2C41"/>
    <w:multiLevelType w:val="multilevel"/>
    <w:tmpl w:val="038A0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F554A6"/>
    <w:multiLevelType w:val="multilevel"/>
    <w:tmpl w:val="5E4C1478"/>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9" w15:restartNumberingAfterBreak="0">
    <w:nsid w:val="48E5311A"/>
    <w:multiLevelType w:val="multilevel"/>
    <w:tmpl w:val="CC7668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0BB5EDE"/>
    <w:multiLevelType w:val="multilevel"/>
    <w:tmpl w:val="53926A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03F28ED"/>
    <w:multiLevelType w:val="multilevel"/>
    <w:tmpl w:val="942A84BE"/>
    <w:lvl w:ilvl="0">
      <w:start w:val="1"/>
      <w:numFmt w:val="low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4C2495"/>
    <w:multiLevelType w:val="multilevel"/>
    <w:tmpl w:val="3ABCCF6E"/>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num w:numId="1" w16cid:durableId="1069159758">
    <w:abstractNumId w:val="6"/>
  </w:num>
  <w:num w:numId="2" w16cid:durableId="892930958">
    <w:abstractNumId w:val="3"/>
  </w:num>
  <w:num w:numId="3" w16cid:durableId="456918778">
    <w:abstractNumId w:val="11"/>
  </w:num>
  <w:num w:numId="4" w16cid:durableId="2123255561">
    <w:abstractNumId w:val="7"/>
  </w:num>
  <w:num w:numId="5" w16cid:durableId="139345855">
    <w:abstractNumId w:val="1"/>
  </w:num>
  <w:num w:numId="6" w16cid:durableId="588733168">
    <w:abstractNumId w:val="10"/>
  </w:num>
  <w:num w:numId="7" w16cid:durableId="2033991027">
    <w:abstractNumId w:val="12"/>
  </w:num>
  <w:num w:numId="8" w16cid:durableId="2031711286">
    <w:abstractNumId w:val="2"/>
  </w:num>
  <w:num w:numId="9" w16cid:durableId="2056543805">
    <w:abstractNumId w:val="4"/>
  </w:num>
  <w:num w:numId="10" w16cid:durableId="2023704648">
    <w:abstractNumId w:val="5"/>
  </w:num>
  <w:num w:numId="11" w16cid:durableId="443111517">
    <w:abstractNumId w:val="0"/>
  </w:num>
  <w:num w:numId="12" w16cid:durableId="1004940824">
    <w:abstractNumId w:val="9"/>
  </w:num>
  <w:num w:numId="13" w16cid:durableId="10277556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A87"/>
    <w:rsid w:val="000A4A87"/>
    <w:rsid w:val="002F4769"/>
    <w:rsid w:val="0036022F"/>
    <w:rsid w:val="00770459"/>
    <w:rsid w:val="00A06B2B"/>
    <w:rsid w:val="00A8138F"/>
    <w:rsid w:val="00AB0F09"/>
    <w:rsid w:val="00CB22BF"/>
    <w:rsid w:val="00CD3419"/>
    <w:rsid w:val="00CE7271"/>
    <w:rsid w:val="00F56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D51BD"/>
  <w15:docId w15:val="{FE675825-38E6-4FEB-8347-3E5ECE8E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79E"/>
    <w:rPr>
      <w:lang w:eastAsia="en-US"/>
    </w:rPr>
  </w:style>
  <w:style w:type="paragraph" w:styleId="Heading1">
    <w:name w:val="heading 1"/>
    <w:basedOn w:val="Normal"/>
    <w:next w:val="Normal"/>
    <w:link w:val="Heading1Char"/>
    <w:uiPriority w:val="9"/>
    <w:qFormat/>
    <w:pPr>
      <w:keepNext/>
      <w:spacing w:before="120" w:after="60"/>
      <w:outlineLvl w:val="0"/>
    </w:pPr>
    <w:rPr>
      <w:rFonts w:ascii="Arial" w:hAnsi="Arial"/>
      <w:b/>
      <w:kern w:val="28"/>
      <w:sz w:val="28"/>
    </w:rPr>
  </w:style>
  <w:style w:type="paragraph" w:styleId="Heading2">
    <w:name w:val="heading 2"/>
    <w:basedOn w:val="Normal"/>
    <w:next w:val="Normal"/>
    <w:link w:val="Heading2Char"/>
    <w:uiPriority w:val="9"/>
    <w:unhideWhenUsed/>
    <w:qFormat/>
    <w:pPr>
      <w:keepNext/>
      <w:spacing w:before="120"/>
      <w:outlineLvl w:val="1"/>
    </w:pPr>
    <w:rPr>
      <w:rFonts w:ascii="Arial" w:hAnsi="Arial"/>
      <w:b/>
      <w:i/>
      <w:sz w:val="24"/>
    </w:rPr>
  </w:style>
  <w:style w:type="paragraph" w:styleId="Heading3">
    <w:name w:val="heading 3"/>
    <w:basedOn w:val="Normal"/>
    <w:next w:val="Normal"/>
    <w:uiPriority w:val="9"/>
    <w:semiHidden/>
    <w:unhideWhenUsed/>
    <w:qFormat/>
    <w:pPr>
      <w:keepNext/>
      <w:spacing w:before="240" w:after="60"/>
      <w:outlineLvl w:val="2"/>
    </w:pPr>
    <w:rPr>
      <w:rFonts w:ascii="Arial" w:hAnsi="Arial"/>
      <w:sz w:val="24"/>
    </w:rPr>
  </w:style>
  <w:style w:type="paragraph" w:styleId="Heading4">
    <w:name w:val="heading 4"/>
    <w:basedOn w:val="Normal"/>
    <w:next w:val="Normal"/>
    <w:uiPriority w:val="9"/>
    <w:semiHidden/>
    <w:unhideWhenUsed/>
    <w:qFormat/>
    <w:pPr>
      <w:keepNext/>
      <w:spacing w:before="240" w:after="60"/>
      <w:outlineLvl w:val="3"/>
    </w:pPr>
    <w:rPr>
      <w:rFonts w:ascii="Times" w:hAnsi="Times"/>
      <w:b/>
      <w:i/>
      <w:sz w:val="24"/>
    </w:rPr>
  </w:style>
  <w:style w:type="paragraph" w:styleId="Heading5">
    <w:name w:val="heading 5"/>
    <w:basedOn w:val="Normal"/>
    <w:next w:val="Normal"/>
    <w:uiPriority w:val="9"/>
    <w:semiHidden/>
    <w:unhideWhenUsed/>
    <w:qFormat/>
    <w:pPr>
      <w:spacing w:before="240" w:after="60"/>
      <w:outlineLvl w:val="4"/>
    </w:pPr>
    <w:rPr>
      <w:rFonts w:ascii="Helvetica" w:hAnsi="Helvetica"/>
      <w:sz w:val="22"/>
    </w:rPr>
  </w:style>
  <w:style w:type="paragraph" w:styleId="Heading6">
    <w:name w:val="heading 6"/>
    <w:basedOn w:val="Normal"/>
    <w:next w:val="Normal"/>
    <w:uiPriority w:val="9"/>
    <w:semiHidden/>
    <w:unhideWhenUsed/>
    <w:qFormat/>
    <w:pPr>
      <w:spacing w:before="240" w:after="60"/>
      <w:outlineLvl w:val="5"/>
    </w:pPr>
    <w:rPr>
      <w:rFonts w:ascii="Helvetica" w:hAnsi="Helvetica"/>
      <w:i/>
      <w:sz w:val="22"/>
    </w:rPr>
  </w:style>
  <w:style w:type="paragraph" w:styleId="Heading7">
    <w:name w:val="heading 7"/>
    <w:basedOn w:val="Normal"/>
    <w:next w:val="Normal"/>
    <w:qFormat/>
    <w:pPr>
      <w:spacing w:before="240" w:after="60"/>
      <w:outlineLvl w:val="6"/>
    </w:pPr>
    <w:rPr>
      <w:rFonts w:ascii="Helvetica" w:hAnsi="Helvetica"/>
    </w:rPr>
  </w:style>
  <w:style w:type="paragraph" w:styleId="Heading8">
    <w:name w:val="heading 8"/>
    <w:basedOn w:val="Normal"/>
    <w:next w:val="Normal"/>
    <w:qFormat/>
    <w:pPr>
      <w:spacing w:before="240" w:after="60"/>
      <w:outlineLvl w:val="7"/>
    </w:pPr>
    <w:rPr>
      <w:rFonts w:ascii="Helvetica" w:hAnsi="Helvetica"/>
      <w:i/>
    </w:rPr>
  </w:style>
  <w:style w:type="paragraph" w:styleId="Heading9">
    <w:name w:val="heading 9"/>
    <w:basedOn w:val="Normal"/>
    <w:next w:val="Normal"/>
    <w:qFormat/>
    <w:p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tabs>
        <w:tab w:val="left" w:pos="1080"/>
      </w:tabs>
      <w:ind w:left="450" w:right="126" w:hanging="470"/>
      <w:jc w:val="center"/>
    </w:pPr>
    <w:rPr>
      <w:b/>
      <w:sz w:val="28"/>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pBdr>
        <w:left w:val="single" w:sz="4" w:space="4" w:color="auto"/>
      </w:pBdr>
      <w:tabs>
        <w:tab w:val="left" w:pos="1080"/>
      </w:tabs>
      <w:ind w:right="126"/>
      <w:jc w:val="both"/>
    </w:pPr>
    <w:rPr>
      <w:i/>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semiHidden/>
    <w:pPr>
      <w:ind w:left="432"/>
    </w:pPr>
  </w:style>
  <w:style w:type="paragraph" w:styleId="BodyTextIndent2">
    <w:name w:val="Body Text Indent 2"/>
    <w:basedOn w:val="Normal"/>
    <w:semiHidden/>
    <w:pPr>
      <w:ind w:left="864" w:hanging="432"/>
    </w:pPr>
  </w:style>
  <w:style w:type="paragraph" w:styleId="BlockText">
    <w:name w:val="Block Text"/>
    <w:basedOn w:val="Normal"/>
    <w:semiHidden/>
    <w:pPr>
      <w:tabs>
        <w:tab w:val="left" w:pos="1080"/>
      </w:tabs>
      <w:ind w:left="461" w:right="1440" w:hanging="475"/>
    </w:pPr>
  </w:style>
  <w:style w:type="paragraph" w:styleId="BodyText2">
    <w:name w:val="Body Text 2"/>
    <w:basedOn w:val="Normal"/>
    <w:link w:val="BodyText2Char"/>
    <w:semiHidden/>
    <w:pPr>
      <w:pBdr>
        <w:left w:val="single" w:sz="4" w:space="4" w:color="auto"/>
      </w:pBdr>
      <w:tabs>
        <w:tab w:val="left" w:pos="1080"/>
      </w:tabs>
      <w:ind w:right="126"/>
      <w:jc w:val="both"/>
    </w:pPr>
  </w:style>
  <w:style w:type="paragraph" w:styleId="BodyTextIndent3">
    <w:name w:val="Body Text Indent 3"/>
    <w:basedOn w:val="Normal"/>
    <w:semiHidden/>
    <w:pPr>
      <w:ind w:left="720"/>
    </w:pPr>
  </w:style>
  <w:style w:type="paragraph" w:styleId="BodyText3">
    <w:name w:val="Body Text 3"/>
    <w:basedOn w:val="Normal"/>
    <w:semiHidden/>
    <w:rPr>
      <w:rFonts w:ascii="Arial" w:hAnsi="Arial" w:cs="Arial"/>
      <w:sz w:val="22"/>
    </w:rPr>
  </w:style>
  <w:style w:type="table" w:styleId="TableGrid">
    <w:name w:val="Table Grid"/>
    <w:basedOn w:val="TableNormal"/>
    <w:uiPriority w:val="59"/>
    <w:rsid w:val="0096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0CB4"/>
    <w:pPr>
      <w:ind w:left="720"/>
      <w:contextualSpacing/>
    </w:pPr>
  </w:style>
  <w:style w:type="paragraph" w:styleId="FootnoteText">
    <w:name w:val="footnote text"/>
    <w:basedOn w:val="Normal"/>
    <w:link w:val="FootnoteTextChar"/>
    <w:uiPriority w:val="99"/>
    <w:semiHidden/>
    <w:unhideWhenUsed/>
    <w:rsid w:val="008974C1"/>
    <w:rPr>
      <w:rFonts w:ascii="Kalinga" w:eastAsia="Calibri" w:hAnsi="Kalinga" w:cs="Kalinga"/>
      <w:lang w:eastAsia="en-GB"/>
    </w:rPr>
  </w:style>
  <w:style w:type="character" w:customStyle="1" w:styleId="FootnoteTextChar">
    <w:name w:val="Footnote Text Char"/>
    <w:basedOn w:val="DefaultParagraphFont"/>
    <w:link w:val="FootnoteText"/>
    <w:uiPriority w:val="99"/>
    <w:semiHidden/>
    <w:rsid w:val="008974C1"/>
    <w:rPr>
      <w:rFonts w:ascii="Kalinga" w:eastAsia="Calibri" w:hAnsi="Kalinga" w:cs="Kalinga"/>
    </w:rPr>
  </w:style>
  <w:style w:type="character" w:styleId="FootnoteReference">
    <w:name w:val="footnote reference"/>
    <w:uiPriority w:val="99"/>
    <w:semiHidden/>
    <w:unhideWhenUsed/>
    <w:rsid w:val="008974C1"/>
    <w:rPr>
      <w:vertAlign w:val="superscript"/>
    </w:rPr>
  </w:style>
  <w:style w:type="character" w:styleId="CommentReference">
    <w:name w:val="annotation reference"/>
    <w:basedOn w:val="DefaultParagraphFont"/>
    <w:uiPriority w:val="99"/>
    <w:semiHidden/>
    <w:unhideWhenUsed/>
    <w:rsid w:val="00832ADC"/>
    <w:rPr>
      <w:sz w:val="16"/>
      <w:szCs w:val="16"/>
    </w:rPr>
  </w:style>
  <w:style w:type="paragraph" w:styleId="CommentText">
    <w:name w:val="annotation text"/>
    <w:basedOn w:val="Normal"/>
    <w:link w:val="CommentTextChar"/>
    <w:uiPriority w:val="99"/>
    <w:semiHidden/>
    <w:unhideWhenUsed/>
    <w:rsid w:val="00832ADC"/>
  </w:style>
  <w:style w:type="character" w:customStyle="1" w:styleId="CommentTextChar">
    <w:name w:val="Comment Text Char"/>
    <w:basedOn w:val="DefaultParagraphFont"/>
    <w:link w:val="CommentText"/>
    <w:uiPriority w:val="99"/>
    <w:semiHidden/>
    <w:rsid w:val="00832ADC"/>
    <w:rPr>
      <w:lang w:eastAsia="en-US"/>
    </w:rPr>
  </w:style>
  <w:style w:type="paragraph" w:styleId="CommentSubject">
    <w:name w:val="annotation subject"/>
    <w:basedOn w:val="CommentText"/>
    <w:next w:val="CommentText"/>
    <w:link w:val="CommentSubjectChar"/>
    <w:uiPriority w:val="99"/>
    <w:semiHidden/>
    <w:unhideWhenUsed/>
    <w:rsid w:val="00832ADC"/>
    <w:rPr>
      <w:b/>
      <w:bCs/>
    </w:rPr>
  </w:style>
  <w:style w:type="character" w:customStyle="1" w:styleId="CommentSubjectChar">
    <w:name w:val="Comment Subject Char"/>
    <w:basedOn w:val="CommentTextChar"/>
    <w:link w:val="CommentSubject"/>
    <w:uiPriority w:val="99"/>
    <w:semiHidden/>
    <w:rsid w:val="00832ADC"/>
    <w:rPr>
      <w:b/>
      <w:bCs/>
      <w:lang w:eastAsia="en-US"/>
    </w:rPr>
  </w:style>
  <w:style w:type="paragraph" w:styleId="Revision">
    <w:name w:val="Revision"/>
    <w:hidden/>
    <w:uiPriority w:val="99"/>
    <w:semiHidden/>
    <w:rsid w:val="00832ADC"/>
    <w:rPr>
      <w:lang w:eastAsia="en-US"/>
    </w:rPr>
  </w:style>
  <w:style w:type="paragraph" w:styleId="BalloonText">
    <w:name w:val="Balloon Text"/>
    <w:basedOn w:val="Normal"/>
    <w:link w:val="BalloonTextChar"/>
    <w:uiPriority w:val="99"/>
    <w:semiHidden/>
    <w:unhideWhenUsed/>
    <w:rsid w:val="00832ADC"/>
    <w:rPr>
      <w:rFonts w:ascii="Tahoma" w:hAnsi="Tahoma" w:cs="Tahoma"/>
      <w:sz w:val="16"/>
      <w:szCs w:val="16"/>
    </w:rPr>
  </w:style>
  <w:style w:type="character" w:customStyle="1" w:styleId="BalloonTextChar">
    <w:name w:val="Balloon Text Char"/>
    <w:basedOn w:val="DefaultParagraphFont"/>
    <w:link w:val="BalloonText"/>
    <w:uiPriority w:val="99"/>
    <w:semiHidden/>
    <w:rsid w:val="00832ADC"/>
    <w:rPr>
      <w:rFonts w:ascii="Tahoma" w:hAnsi="Tahoma" w:cs="Tahoma"/>
      <w:sz w:val="16"/>
      <w:szCs w:val="16"/>
      <w:lang w:eastAsia="en-US"/>
    </w:rPr>
  </w:style>
  <w:style w:type="character" w:customStyle="1" w:styleId="Heading1Char">
    <w:name w:val="Heading 1 Char"/>
    <w:basedOn w:val="DefaultParagraphFont"/>
    <w:link w:val="Heading1"/>
    <w:rsid w:val="00A55B48"/>
    <w:rPr>
      <w:rFonts w:ascii="Arial" w:hAnsi="Arial"/>
      <w:b/>
      <w:kern w:val="28"/>
      <w:sz w:val="28"/>
      <w:lang w:eastAsia="en-US"/>
    </w:rPr>
  </w:style>
  <w:style w:type="character" w:customStyle="1" w:styleId="Heading2Char">
    <w:name w:val="Heading 2 Char"/>
    <w:basedOn w:val="DefaultParagraphFont"/>
    <w:link w:val="Heading2"/>
    <w:rsid w:val="00655D81"/>
    <w:rPr>
      <w:rFonts w:ascii="Arial" w:hAnsi="Arial"/>
      <w:b/>
      <w:i/>
      <w:sz w:val="24"/>
      <w:lang w:eastAsia="en-US"/>
    </w:rPr>
  </w:style>
  <w:style w:type="character" w:customStyle="1" w:styleId="BodyText2Char">
    <w:name w:val="Body Text 2 Char"/>
    <w:basedOn w:val="DefaultParagraphFont"/>
    <w:link w:val="BodyText2"/>
    <w:semiHidden/>
    <w:rsid w:val="00655D81"/>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top w:w="29" w:type="dxa"/>
        <w:left w:w="115" w:type="dxa"/>
        <w:bottom w:w="29" w:type="dxa"/>
        <w:right w:w="115" w:type="dxa"/>
      </w:tblCellMar>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top w:w="29" w:type="dxa"/>
        <w:left w:w="115" w:type="dxa"/>
        <w:bottom w:w="29"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top w:w="29" w:type="dxa"/>
        <w:left w:w="115" w:type="dxa"/>
        <w:bottom w:w="29"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top w:w="29" w:type="dxa"/>
        <w:left w:w="115" w:type="dxa"/>
        <w:bottom w:w="29" w:type="dxa"/>
        <w:right w:w="115" w:type="dxa"/>
      </w:tblCellMar>
    </w:tblPr>
  </w:style>
  <w:style w:type="table" w:customStyle="1" w:styleId="aa">
    <w:basedOn w:val="TableNormal"/>
    <w:tblPr>
      <w:tblStyleRowBandSize w:val="1"/>
      <w:tblStyleColBandSize w:val="1"/>
      <w:tblCellMar>
        <w:top w:w="29" w:type="dxa"/>
        <w:left w:w="115" w:type="dxa"/>
        <w:bottom w:w="29" w:type="dxa"/>
        <w:right w:w="115" w:type="dxa"/>
      </w:tblCellMar>
    </w:tblPr>
  </w:style>
  <w:style w:type="table" w:customStyle="1" w:styleId="4">
    <w:name w:val="4"/>
    <w:basedOn w:val="TableNormal"/>
    <w:rsid w:val="00DA75E1"/>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45423C"/>
    <w:rPr>
      <w:color w:val="0000FF"/>
      <w:u w:val="single"/>
    </w:rPr>
  </w:style>
  <w:style w:type="character" w:styleId="UnresolvedMention">
    <w:name w:val="Unresolved Mention"/>
    <w:basedOn w:val="DefaultParagraphFont"/>
    <w:uiPriority w:val="99"/>
    <w:semiHidden/>
    <w:unhideWhenUsed/>
    <w:rsid w:val="0045423C"/>
    <w:rPr>
      <w:color w:val="605E5C"/>
      <w:shd w:val="clear" w:color="auto" w:fill="E1DFDD"/>
    </w:rPr>
  </w:style>
  <w:style w:type="table" w:customStyle="1" w:styleId="ab">
    <w:basedOn w:val="TableNormal"/>
    <w:tblPr>
      <w:tblStyleRowBandSize w:val="1"/>
      <w:tblStyleColBandSize w:val="1"/>
      <w:tblCellMar>
        <w:top w:w="29" w:type="dxa"/>
        <w:left w:w="115" w:type="dxa"/>
        <w:bottom w:w="29" w:type="dxa"/>
        <w:right w:w="115" w:type="dxa"/>
      </w:tblCellMar>
    </w:tblPr>
  </w:style>
  <w:style w:type="table" w:customStyle="1" w:styleId="ac">
    <w:basedOn w:val="TableNormal"/>
    <w:tblPr>
      <w:tblStyleRowBandSize w:val="1"/>
      <w:tblStyleColBandSize w:val="1"/>
      <w:tblCellMar>
        <w:top w:w="29" w:type="dxa"/>
        <w:left w:w="115" w:type="dxa"/>
        <w:bottom w:w="29" w:type="dxa"/>
        <w:right w:w="115" w:type="dxa"/>
      </w:tblCellMar>
    </w:tblPr>
  </w:style>
  <w:style w:type="table" w:customStyle="1" w:styleId="ad">
    <w:basedOn w:val="TableNormal"/>
    <w:tblPr>
      <w:tblStyleRowBandSize w:val="1"/>
      <w:tblStyleColBandSize w:val="1"/>
      <w:tblCellMar>
        <w:top w:w="29" w:type="dxa"/>
        <w:left w:w="115" w:type="dxa"/>
        <w:bottom w:w="29" w:type="dxa"/>
        <w:right w:w="115" w:type="dxa"/>
      </w:tblCellMar>
    </w:tblPr>
  </w:style>
  <w:style w:type="table" w:customStyle="1" w:styleId="ae">
    <w:basedOn w:val="TableNormal"/>
    <w:tblPr>
      <w:tblStyleRowBandSize w:val="1"/>
      <w:tblStyleColBandSize w:val="1"/>
      <w:tblCellMar>
        <w:top w:w="29" w:type="dxa"/>
        <w:left w:w="115" w:type="dxa"/>
        <w:bottom w:w="29" w:type="dxa"/>
        <w:right w:w="115" w:type="dxa"/>
      </w:tblCellMar>
    </w:tblPr>
  </w:style>
  <w:style w:type="table" w:customStyle="1" w:styleId="af">
    <w:basedOn w:val="TableNormal"/>
    <w:tblPr>
      <w:tblStyleRowBandSize w:val="1"/>
      <w:tblStyleColBandSize w:val="1"/>
      <w:tblCellMar>
        <w:top w:w="29" w:type="dxa"/>
        <w:left w:w="28" w:type="dxa"/>
        <w:bottom w:w="29" w:type="dxa"/>
        <w:right w:w="28" w:type="dxa"/>
      </w:tblCellMar>
    </w:tblPr>
  </w:style>
  <w:style w:type="table" w:customStyle="1" w:styleId="af0">
    <w:basedOn w:val="TableNormal"/>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vents.ksail.co.uk/BUSA/2026/MidlandQualifi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jZklvTU6SgFx5vUY101r/JD9w==">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13457f1-9f99-4bd1-8a1b-8dc4cbad8b34}" enabled="1" method="Standard" siteId="{c1eb5112-7946-4c9d-bc57-40040cfe3a9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Ecolab</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EW/LN/CB</dc:creator>
  <cp:lastModifiedBy>(s) Lucy Cox</cp:lastModifiedBy>
  <cp:revision>4</cp:revision>
  <dcterms:created xsi:type="dcterms:W3CDTF">2026-01-15T12:23:00Z</dcterms:created>
  <dcterms:modified xsi:type="dcterms:W3CDTF">2026-01-21T01:17:00Z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0x010100B1C535075EA8054B9680DD34CBEBDC50</vt:lpwstr>
  </property>
</Properties>
</file>